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1B" w:rsidRPr="0052401B" w:rsidRDefault="0052401B" w:rsidP="005240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401B">
        <w:rPr>
          <w:rFonts w:ascii="Times New Roman" w:hAnsi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52401B" w:rsidRPr="0052401B" w:rsidRDefault="0052401B" w:rsidP="00524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150"/>
        <w:jc w:val="center"/>
        <w:rPr>
          <w:rFonts w:ascii="Times New Roman" w:hAnsi="Times New Roman"/>
          <w:b/>
          <w:color w:val="000000"/>
          <w:sz w:val="38"/>
          <w:szCs w:val="38"/>
        </w:rPr>
      </w:pPr>
      <w:r w:rsidRPr="0052401B">
        <w:rPr>
          <w:rFonts w:ascii="Times New Roman" w:hAnsi="Times New Roman"/>
          <w:b/>
          <w:color w:val="000000"/>
          <w:sz w:val="38"/>
          <w:szCs w:val="38"/>
        </w:rPr>
        <w:t xml:space="preserve">Администрация </w:t>
      </w:r>
      <w:r w:rsidR="00507074">
        <w:rPr>
          <w:rFonts w:ascii="Times New Roman" w:hAnsi="Times New Roman"/>
          <w:b/>
          <w:color w:val="000000"/>
          <w:sz w:val="38"/>
          <w:szCs w:val="38"/>
        </w:rPr>
        <w:t>Магистрального</w:t>
      </w:r>
      <w:r w:rsidRPr="0052401B">
        <w:rPr>
          <w:rFonts w:ascii="Times New Roman" w:hAnsi="Times New Roman"/>
          <w:b/>
          <w:color w:val="000000"/>
          <w:sz w:val="38"/>
          <w:szCs w:val="38"/>
        </w:rPr>
        <w:t xml:space="preserve"> сельского поселения</w:t>
      </w:r>
    </w:p>
    <w:p w:rsidR="0052401B" w:rsidRPr="0052401B" w:rsidRDefault="0052401B" w:rsidP="00524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2401B" w:rsidRPr="0052401B" w:rsidTr="0052401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401B" w:rsidRPr="00507074" w:rsidRDefault="00507074" w:rsidP="00E773D7">
            <w:pPr>
              <w:widowControl w:val="0"/>
              <w:tabs>
                <w:tab w:val="left" w:pos="7576"/>
              </w:tabs>
              <w:autoSpaceDE w:val="0"/>
              <w:autoSpaceDN w:val="0"/>
              <w:adjustRightInd w:val="0"/>
              <w:spacing w:after="0" w:line="240" w:lineRule="auto"/>
              <w:ind w:firstLine="1134"/>
              <w:rPr>
                <w:rFonts w:ascii="Times New Roman" w:hAnsi="Times New Roman"/>
                <w:b/>
                <w:color w:val="000000"/>
                <w:spacing w:val="3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  <w:tab/>
            </w:r>
          </w:p>
        </w:tc>
      </w:tr>
    </w:tbl>
    <w:p w:rsidR="0052401B" w:rsidRPr="0052401B" w:rsidRDefault="0052401B" w:rsidP="00524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52401B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52401B" w:rsidRDefault="0052401B">
      <w:pPr>
        <w:widowControl w:val="0"/>
        <w:autoSpaceDE w:val="0"/>
        <w:autoSpaceDN w:val="0"/>
        <w:adjustRightInd w:val="0"/>
        <w:spacing w:after="0" w:line="240" w:lineRule="auto"/>
        <w:ind w:firstLine="1847"/>
        <w:rPr>
          <w:rFonts w:ascii="Times New Roman" w:hAnsi="Times New Roman"/>
          <w:sz w:val="20"/>
          <w:szCs w:val="20"/>
        </w:rPr>
      </w:pPr>
    </w:p>
    <w:p w:rsidR="0052401B" w:rsidRPr="0052401B" w:rsidRDefault="0052401B" w:rsidP="00524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401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73D7">
        <w:rPr>
          <w:rFonts w:ascii="Times New Roman" w:hAnsi="Times New Roman"/>
          <w:color w:val="000000"/>
          <w:sz w:val="28"/>
          <w:szCs w:val="28"/>
        </w:rPr>
        <w:t xml:space="preserve">29.08.2016 </w:t>
      </w:r>
      <w:r w:rsidRPr="0052401B">
        <w:rPr>
          <w:rFonts w:ascii="Times New Roman" w:hAnsi="Times New Roman"/>
          <w:color w:val="000000"/>
          <w:sz w:val="28"/>
          <w:szCs w:val="28"/>
        </w:rPr>
        <w:t>№</w:t>
      </w:r>
      <w:r w:rsidR="00E773D7">
        <w:rPr>
          <w:rFonts w:ascii="Times New Roman" w:hAnsi="Times New Roman"/>
          <w:color w:val="000000"/>
          <w:sz w:val="28"/>
          <w:szCs w:val="28"/>
        </w:rPr>
        <w:t xml:space="preserve"> 170-п</w:t>
      </w:r>
      <w:r w:rsidRPr="005240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070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401B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033" w:rsidRDefault="002D1033" w:rsidP="00507074">
      <w:pPr>
        <w:widowControl w:val="0"/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полномочий заказчика по организации закупок товаров, работ, услуг для муниципальных нужд</w:t>
      </w:r>
    </w:p>
    <w:p w:rsidR="0052401B" w:rsidRDefault="0052401B" w:rsidP="00524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033" w:rsidRDefault="002D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2D1033" w:rsidSect="0052401B">
          <w:type w:val="continuous"/>
          <w:pgSz w:w="11906" w:h="16838"/>
          <w:pgMar w:top="1134" w:right="851" w:bottom="1134" w:left="1418" w:header="720" w:footer="720" w:gutter="0"/>
          <w:cols w:space="720"/>
          <w:noEndnote/>
        </w:sectPr>
      </w:pPr>
    </w:p>
    <w:p w:rsidR="002D1033" w:rsidRDefault="002D1033" w:rsidP="005240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26 Федерального </w:t>
      </w:r>
      <w:r w:rsidRPr="00507074">
        <w:rPr>
          <w:rFonts w:ascii="Times New Roman" w:hAnsi="Times New Roman"/>
          <w:sz w:val="28"/>
          <w:szCs w:val="28"/>
        </w:rPr>
        <w:t xml:space="preserve">закона от 05.04.2013 №44-ФЗ «О контрактной системе в сфере закупок товаров, работ, услуг для обеспечения государственных и муниципальных нужд», Уставом </w:t>
      </w:r>
      <w:r w:rsidR="00507074" w:rsidRPr="00507074">
        <w:rPr>
          <w:rFonts w:ascii="Times New Roman" w:hAnsi="Times New Roman"/>
          <w:sz w:val="28"/>
          <w:szCs w:val="28"/>
        </w:rPr>
        <w:t xml:space="preserve">Магистрального </w:t>
      </w:r>
      <w:r w:rsidRPr="00507074"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2D1033" w:rsidRDefault="002D1033">
      <w:pPr>
        <w:widowControl w:val="0"/>
        <w:autoSpaceDE w:val="0"/>
        <w:autoSpaceDN w:val="0"/>
        <w:adjustRightInd w:val="0"/>
        <w:spacing w:after="398" w:line="240" w:lineRule="auto"/>
        <w:rPr>
          <w:rFonts w:ascii="Times New Roman" w:hAnsi="Times New Roman"/>
          <w:sz w:val="6"/>
          <w:szCs w:val="6"/>
        </w:rPr>
      </w:pPr>
    </w:p>
    <w:p w:rsidR="002D1033" w:rsidRDefault="002D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2D1033" w:rsidSect="0052401B">
          <w:type w:val="continuous"/>
          <w:pgSz w:w="11906" w:h="16838"/>
          <w:pgMar w:top="144" w:right="647" w:bottom="144" w:left="1276" w:header="720" w:footer="720" w:gutter="0"/>
          <w:cols w:space="720"/>
          <w:noEndnote/>
        </w:sectPr>
      </w:pPr>
    </w:p>
    <w:p w:rsidR="002D1033" w:rsidRPr="0052401B" w:rsidRDefault="0052401B" w:rsidP="0052401B">
      <w:pPr>
        <w:widowControl w:val="0"/>
        <w:autoSpaceDE w:val="0"/>
        <w:autoSpaceDN w:val="0"/>
        <w:adjustRightInd w:val="0"/>
        <w:spacing w:after="407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D1033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2D1033">
          <w:type w:val="continuous"/>
          <w:pgSz w:w="11906" w:h="16838"/>
          <w:pgMar w:top="144" w:right="180" w:bottom="144" w:left="180" w:header="720" w:footer="720" w:gutter="0"/>
          <w:cols w:space="720"/>
          <w:noEndnote/>
        </w:sectPr>
      </w:pPr>
      <w:r>
        <w:rPr>
          <w:rFonts w:ascii="Times New Roman" w:hAnsi="Times New Roman"/>
          <w:sz w:val="6"/>
          <w:szCs w:val="6"/>
        </w:rPr>
        <w:t xml:space="preserve">      </w:t>
      </w:r>
    </w:p>
    <w:p w:rsidR="002D1033" w:rsidRDefault="002D1033" w:rsidP="005240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Администрация </w:t>
      </w:r>
      <w:r w:rsidR="00507074" w:rsidRPr="00507074">
        <w:rPr>
          <w:rFonts w:ascii="Times New Roman" w:hAnsi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Омского муниципального района </w:t>
      </w:r>
      <w:r w:rsidR="0052401B">
        <w:rPr>
          <w:rFonts w:ascii="Times New Roman" w:hAnsi="Times New Roman"/>
          <w:sz w:val="28"/>
          <w:szCs w:val="28"/>
        </w:rPr>
        <w:t>Омской области является органом,</w:t>
      </w:r>
      <w:r>
        <w:rPr>
          <w:rFonts w:ascii="Times New Roman" w:hAnsi="Times New Roman"/>
          <w:sz w:val="28"/>
          <w:szCs w:val="28"/>
        </w:rPr>
        <w:t xml:space="preserve"> осуществляющим полномочия заказчика по организации закупок товаров, работ, услуг для обеспечения муниципальных нужд самостоятельно, включая планирование, органом по регулированию контрактной системы в сфере закупок, органом по размещению правил нормир</w:t>
      </w:r>
      <w:r w:rsidR="0052401B">
        <w:rPr>
          <w:rFonts w:ascii="Times New Roman" w:hAnsi="Times New Roman"/>
          <w:sz w:val="28"/>
          <w:szCs w:val="28"/>
        </w:rPr>
        <w:t xml:space="preserve">ования, органом по установлению </w:t>
      </w:r>
      <w:r>
        <w:rPr>
          <w:rFonts w:ascii="Times New Roman" w:hAnsi="Times New Roman"/>
          <w:sz w:val="28"/>
          <w:szCs w:val="28"/>
        </w:rPr>
        <w:t xml:space="preserve">требований к отдельным видам товаров, работ услуг и (или) нормативным затратам. </w:t>
      </w:r>
    </w:p>
    <w:p w:rsidR="002D1033" w:rsidRDefault="002D1033" w:rsidP="005240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 </w:t>
      </w:r>
      <w:r w:rsidR="0052401B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тановление в газете </w:t>
      </w:r>
      <w:r w:rsidR="005240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Омский муниципальный вестник» и на официальном сайте </w:t>
      </w:r>
      <w:r w:rsidR="00507074" w:rsidRPr="00507074">
        <w:rPr>
          <w:rFonts w:ascii="Times New Roman" w:hAnsi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52401B" w:rsidRDefault="002D1033" w:rsidP="005240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2D1033" w:rsidRDefault="002D1033" w:rsidP="005240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4. Контроль за исполнен</w:t>
      </w:r>
      <w:r w:rsidR="005240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настоящего постановления оставляю за собой</w:t>
      </w:r>
      <w:r w:rsidR="0052401B">
        <w:rPr>
          <w:rFonts w:ascii="Times New Roman" w:hAnsi="Times New Roman"/>
          <w:sz w:val="28"/>
          <w:szCs w:val="28"/>
        </w:rPr>
        <w:t>.</w:t>
      </w:r>
    </w:p>
    <w:p w:rsidR="002D1033" w:rsidRDefault="002D1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52401B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52401B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52401B" w:rsidRPr="0052401B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01B" w:rsidRPr="0052401B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01B" w:rsidRPr="0052401B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01B" w:rsidRPr="0052401B" w:rsidRDefault="00524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2401B" w:rsidRPr="0052401B" w:rsidSect="0052401B">
          <w:type w:val="continuous"/>
          <w:pgSz w:w="11906" w:h="16838"/>
          <w:pgMar w:top="144" w:right="671" w:bottom="144" w:left="1276" w:header="720" w:footer="720" w:gutter="0"/>
          <w:cols w:space="720"/>
          <w:noEndnote/>
        </w:sectPr>
      </w:pPr>
    </w:p>
    <w:p w:rsidR="002D1033" w:rsidRPr="0052401B" w:rsidRDefault="0052401B" w:rsidP="0052401B">
      <w:pPr>
        <w:widowControl w:val="0"/>
        <w:autoSpaceDE w:val="0"/>
        <w:autoSpaceDN w:val="0"/>
        <w:adjustRightInd w:val="0"/>
        <w:spacing w:after="0" w:line="240" w:lineRule="auto"/>
        <w:ind w:right="-1417"/>
        <w:rPr>
          <w:rFonts w:ascii="Times New Roman" w:hAnsi="Times New Roman"/>
          <w:sz w:val="28"/>
          <w:szCs w:val="28"/>
        </w:rPr>
      </w:pPr>
      <w:r w:rsidRPr="0052401B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07074">
        <w:rPr>
          <w:rFonts w:ascii="Times New Roman" w:hAnsi="Times New Roman"/>
          <w:sz w:val="28"/>
          <w:szCs w:val="28"/>
        </w:rPr>
        <w:t xml:space="preserve">          В.А. Фаст</w:t>
      </w:r>
    </w:p>
    <w:sectPr w:rsidR="002D1033" w:rsidRPr="0052401B" w:rsidSect="0052401B">
      <w:type w:val="continuous"/>
      <w:pgSz w:w="11906" w:h="16838"/>
      <w:pgMar w:top="144" w:right="834" w:bottom="144" w:left="1276" w:header="720" w:footer="720" w:gutter="0"/>
      <w:cols w:space="0" w:equalWidth="0">
        <w:col w:w="97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3"/>
    <w:rsid w:val="00137213"/>
    <w:rsid w:val="002D1033"/>
    <w:rsid w:val="002D529B"/>
    <w:rsid w:val="00507074"/>
    <w:rsid w:val="0052401B"/>
    <w:rsid w:val="006117C2"/>
    <w:rsid w:val="00CD1DA2"/>
    <w:rsid w:val="00E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5861E-F532-4819-985B-B08B0E6D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2016-09-29T08:55:00Z</cp:lastPrinted>
  <dcterms:created xsi:type="dcterms:W3CDTF">2017-01-05T09:21:00Z</dcterms:created>
  <dcterms:modified xsi:type="dcterms:W3CDTF">2017-01-05T09:21:00Z</dcterms:modified>
</cp:coreProperties>
</file>