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4D" w:rsidRPr="00E60CD6" w:rsidRDefault="0044634D" w:rsidP="006B208E">
      <w:pPr>
        <w:tabs>
          <w:tab w:val="left" w:pos="1134"/>
        </w:tabs>
        <w:spacing w:line="480" w:lineRule="auto"/>
        <w:jc w:val="center"/>
      </w:pPr>
      <w:r w:rsidRPr="00E60CD6">
        <w:t>ОМСКИЙ МУНИЦИПАЛЬНЫЙ РАЙОН ОМСКОЙ ОБЛАСТИ</w:t>
      </w:r>
    </w:p>
    <w:p w:rsidR="0044634D" w:rsidRPr="000C7DCC" w:rsidRDefault="0044634D" w:rsidP="006B208E">
      <w:pPr>
        <w:tabs>
          <w:tab w:val="left" w:pos="1134"/>
        </w:tabs>
        <w:jc w:val="center"/>
        <w:rPr>
          <w:b/>
          <w:sz w:val="36"/>
          <w:szCs w:val="36"/>
        </w:rPr>
      </w:pPr>
      <w:r w:rsidRPr="000C7DCC">
        <w:rPr>
          <w:b/>
          <w:sz w:val="36"/>
          <w:szCs w:val="36"/>
        </w:rPr>
        <w:t xml:space="preserve">Администрация Магистрального сельского поселения </w:t>
      </w:r>
    </w:p>
    <w:p w:rsidR="0044634D" w:rsidRPr="00F27BB5" w:rsidRDefault="0044634D" w:rsidP="006B208E">
      <w:pPr>
        <w:pBdr>
          <w:bottom w:val="thinThickSmallGap" w:sz="24" w:space="1" w:color="auto"/>
        </w:pBdr>
        <w:tabs>
          <w:tab w:val="left" w:pos="1134"/>
        </w:tabs>
        <w:jc w:val="center"/>
        <w:rPr>
          <w:b/>
          <w:sz w:val="32"/>
          <w:szCs w:val="32"/>
        </w:rPr>
      </w:pPr>
    </w:p>
    <w:p w:rsidR="0044634D" w:rsidRPr="00F27BB5" w:rsidRDefault="0044634D" w:rsidP="006B208E">
      <w:pPr>
        <w:tabs>
          <w:tab w:val="left" w:pos="1134"/>
          <w:tab w:val="left" w:pos="7016"/>
          <w:tab w:val="left" w:pos="73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B208E">
        <w:rPr>
          <w:b/>
          <w:sz w:val="32"/>
          <w:szCs w:val="32"/>
        </w:rPr>
        <w:tab/>
      </w:r>
      <w:r w:rsidR="006B208E">
        <w:rPr>
          <w:b/>
          <w:sz w:val="32"/>
          <w:szCs w:val="32"/>
        </w:rPr>
        <w:tab/>
      </w:r>
      <w:r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tab/>
      </w:r>
    </w:p>
    <w:p w:rsidR="0044634D" w:rsidRPr="00C7427D" w:rsidRDefault="0044634D" w:rsidP="006B208E">
      <w:pPr>
        <w:tabs>
          <w:tab w:val="left" w:pos="1134"/>
        </w:tabs>
        <w:jc w:val="center"/>
        <w:rPr>
          <w:b/>
          <w:sz w:val="36"/>
          <w:szCs w:val="36"/>
        </w:rPr>
      </w:pPr>
      <w:r w:rsidRPr="00C7427D">
        <w:rPr>
          <w:b/>
          <w:sz w:val="36"/>
          <w:szCs w:val="36"/>
        </w:rPr>
        <w:t xml:space="preserve">ПОСТАНОВЛЕНИЕ </w:t>
      </w:r>
    </w:p>
    <w:p w:rsidR="0044634D" w:rsidRPr="000C7DCC" w:rsidRDefault="0044634D" w:rsidP="006B208E">
      <w:pPr>
        <w:tabs>
          <w:tab w:val="left" w:pos="1134"/>
        </w:tabs>
        <w:jc w:val="center"/>
        <w:rPr>
          <w:b/>
          <w:sz w:val="40"/>
          <w:szCs w:val="40"/>
        </w:rPr>
      </w:pPr>
    </w:p>
    <w:p w:rsidR="0044634D" w:rsidRDefault="0044634D" w:rsidP="006B208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A03359" w:rsidRDefault="00A03359" w:rsidP="006B208E">
      <w:pPr>
        <w:tabs>
          <w:tab w:val="left" w:pos="1134"/>
        </w:tabs>
        <w:spacing w:line="292" w:lineRule="exact"/>
        <w:rPr>
          <w:sz w:val="24"/>
          <w:szCs w:val="24"/>
        </w:rPr>
      </w:pPr>
    </w:p>
    <w:p w:rsidR="00A03359" w:rsidRDefault="00BF69AD" w:rsidP="006B208E">
      <w:p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</w:t>
      </w:r>
      <w:r w:rsidR="0044634D">
        <w:rPr>
          <w:rFonts w:eastAsia="Times New Roman"/>
          <w:sz w:val="28"/>
          <w:szCs w:val="28"/>
        </w:rPr>
        <w:t>ов нормативных правовых актов А</w:t>
      </w:r>
      <w:r>
        <w:rPr>
          <w:rFonts w:eastAsia="Times New Roman"/>
          <w:sz w:val="28"/>
          <w:szCs w:val="28"/>
        </w:rPr>
        <w:t xml:space="preserve">дминистрации </w:t>
      </w:r>
      <w:r w:rsidR="0044634D">
        <w:rPr>
          <w:rFonts w:eastAsia="Times New Roman"/>
          <w:sz w:val="28"/>
          <w:szCs w:val="28"/>
        </w:rPr>
        <w:t>Магистрального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44634D">
        <w:rPr>
          <w:rFonts w:eastAsia="Times New Roman"/>
          <w:sz w:val="28"/>
          <w:szCs w:val="28"/>
        </w:rPr>
        <w:t xml:space="preserve"> Омского муниципального района Омской области</w:t>
      </w:r>
    </w:p>
    <w:p w:rsidR="00A03359" w:rsidRDefault="00A03359" w:rsidP="006B208E">
      <w:pPr>
        <w:tabs>
          <w:tab w:val="left" w:pos="1134"/>
        </w:tabs>
        <w:spacing w:line="200" w:lineRule="exact"/>
        <w:rPr>
          <w:sz w:val="24"/>
          <w:szCs w:val="24"/>
        </w:rPr>
      </w:pPr>
    </w:p>
    <w:p w:rsidR="00A03359" w:rsidRDefault="00A03359" w:rsidP="006B208E">
      <w:pPr>
        <w:tabs>
          <w:tab w:val="left" w:pos="1134"/>
        </w:tabs>
        <w:spacing w:line="323" w:lineRule="exact"/>
        <w:rPr>
          <w:sz w:val="24"/>
          <w:szCs w:val="24"/>
        </w:rPr>
      </w:pPr>
    </w:p>
    <w:p w:rsidR="00A03359" w:rsidRDefault="00BF69AD" w:rsidP="006B208E">
      <w:pPr>
        <w:numPr>
          <w:ilvl w:val="0"/>
          <w:numId w:val="1"/>
        </w:numPr>
        <w:tabs>
          <w:tab w:val="left" w:pos="1134"/>
          <w:tab w:val="left" w:pos="1299"/>
        </w:tabs>
        <w:spacing w:line="238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от 17.07.2009 года, N 172 -ФЗ "Об антикоррупционной экспертизе нормативных правовых актов и проектов нормативных правовых актов», Федеральным законом от 06.10.2003 года № 131- ФЗ «Об общих принципах организации местного самоуправления в Российской Федерации», </w:t>
      </w:r>
      <w:r w:rsidR="0044634D">
        <w:rPr>
          <w:rFonts w:eastAsia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:rsidR="00A03359" w:rsidRDefault="00A03359" w:rsidP="006B208E">
      <w:pPr>
        <w:tabs>
          <w:tab w:val="left" w:pos="1134"/>
        </w:tabs>
        <w:spacing w:line="325" w:lineRule="exact"/>
        <w:rPr>
          <w:sz w:val="24"/>
          <w:szCs w:val="24"/>
        </w:rPr>
      </w:pPr>
    </w:p>
    <w:p w:rsidR="00A03359" w:rsidRDefault="0044634D" w:rsidP="006B208E">
      <w:pPr>
        <w:tabs>
          <w:tab w:val="left" w:pos="1134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</w:t>
      </w:r>
      <w:r w:rsidR="00BF69AD">
        <w:rPr>
          <w:rFonts w:eastAsia="Times New Roman"/>
          <w:sz w:val="28"/>
          <w:szCs w:val="28"/>
        </w:rPr>
        <w:t>:</w:t>
      </w:r>
    </w:p>
    <w:p w:rsidR="00A03359" w:rsidRDefault="00A03359" w:rsidP="006B208E">
      <w:pPr>
        <w:tabs>
          <w:tab w:val="left" w:pos="1134"/>
        </w:tabs>
        <w:spacing w:line="332" w:lineRule="exact"/>
        <w:rPr>
          <w:sz w:val="24"/>
          <w:szCs w:val="24"/>
        </w:rPr>
      </w:pPr>
    </w:p>
    <w:p w:rsidR="00A03359" w:rsidRDefault="0044634D" w:rsidP="006B208E">
      <w:pPr>
        <w:numPr>
          <w:ilvl w:val="0"/>
          <w:numId w:val="2"/>
        </w:numPr>
        <w:tabs>
          <w:tab w:val="left" w:pos="1134"/>
          <w:tab w:val="left" w:pos="1294"/>
        </w:tabs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BF69AD">
        <w:rPr>
          <w:rFonts w:eastAsia="Times New Roman"/>
          <w:sz w:val="28"/>
          <w:szCs w:val="28"/>
        </w:rPr>
        <w:t>твердить Порядок проведения антикоррупционной экспертизы муниципальных нормативных правовых актов и проек</w:t>
      </w:r>
      <w:r>
        <w:rPr>
          <w:rFonts w:eastAsia="Times New Roman"/>
          <w:sz w:val="28"/>
          <w:szCs w:val="28"/>
        </w:rPr>
        <w:t>тов нормативных правовых актов А</w:t>
      </w:r>
      <w:r w:rsidR="00BF69AD">
        <w:rPr>
          <w:rFonts w:eastAsia="Times New Roman"/>
          <w:sz w:val="28"/>
          <w:szCs w:val="28"/>
        </w:rPr>
        <w:t xml:space="preserve">дминистрации </w:t>
      </w:r>
      <w:r>
        <w:rPr>
          <w:rFonts w:eastAsia="Times New Roman"/>
          <w:sz w:val="28"/>
          <w:szCs w:val="28"/>
        </w:rPr>
        <w:t>Магистрального сельского поселения Омского муниципального района Омской области согласно приложения</w:t>
      </w:r>
      <w:r w:rsidR="00BF69AD">
        <w:rPr>
          <w:rFonts w:eastAsia="Times New Roman"/>
          <w:sz w:val="28"/>
          <w:szCs w:val="28"/>
        </w:rPr>
        <w:t xml:space="preserve"> № 1</w:t>
      </w:r>
      <w:r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A03359" w:rsidRDefault="00A03359" w:rsidP="006B208E">
      <w:pPr>
        <w:tabs>
          <w:tab w:val="left" w:pos="1134"/>
        </w:tabs>
        <w:spacing w:line="17" w:lineRule="exact"/>
        <w:rPr>
          <w:rFonts w:eastAsia="Times New Roman"/>
          <w:sz w:val="28"/>
          <w:szCs w:val="28"/>
        </w:rPr>
      </w:pPr>
    </w:p>
    <w:p w:rsidR="00A03359" w:rsidRDefault="0044634D" w:rsidP="006B208E">
      <w:pPr>
        <w:numPr>
          <w:ilvl w:val="0"/>
          <w:numId w:val="2"/>
        </w:numPr>
        <w:tabs>
          <w:tab w:val="left" w:pos="1134"/>
          <w:tab w:val="left" w:pos="1266"/>
        </w:tabs>
        <w:spacing w:line="23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BF69AD">
        <w:rPr>
          <w:rFonts w:eastAsia="Times New Roman"/>
          <w:sz w:val="28"/>
          <w:szCs w:val="28"/>
        </w:rPr>
        <w:t>остановление</w:t>
      </w:r>
      <w:r>
        <w:rPr>
          <w:rFonts w:eastAsia="Times New Roman"/>
          <w:sz w:val="28"/>
          <w:szCs w:val="28"/>
        </w:rPr>
        <w:t xml:space="preserve"> Администрации</w:t>
      </w:r>
      <w:r w:rsidR="00BF69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BF69AD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27.07.2012</w:t>
      </w:r>
      <w:r w:rsidR="00BF69AD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102</w:t>
      </w:r>
      <w:r w:rsidR="00BF69AD">
        <w:rPr>
          <w:rFonts w:eastAsia="Times New Roman"/>
          <w:sz w:val="28"/>
          <w:szCs w:val="28"/>
        </w:rPr>
        <w:t xml:space="preserve"> «</w:t>
      </w:r>
      <w:r w:rsidR="006B208E">
        <w:rPr>
          <w:color w:val="000000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Магистрального сельского поселения</w:t>
      </w:r>
      <w:r w:rsidR="00BF69AD">
        <w:rPr>
          <w:rFonts w:eastAsia="Times New Roman"/>
          <w:sz w:val="28"/>
          <w:szCs w:val="28"/>
        </w:rPr>
        <w:t>» признать утратившим силу;</w:t>
      </w:r>
    </w:p>
    <w:p w:rsidR="00A03359" w:rsidRDefault="00A03359" w:rsidP="006B208E">
      <w:pPr>
        <w:tabs>
          <w:tab w:val="left" w:pos="1134"/>
        </w:tabs>
        <w:spacing w:line="1" w:lineRule="exact"/>
        <w:rPr>
          <w:rFonts w:eastAsia="Times New Roman"/>
          <w:sz w:val="28"/>
          <w:szCs w:val="28"/>
        </w:rPr>
      </w:pPr>
    </w:p>
    <w:p w:rsidR="006B208E" w:rsidRDefault="006B208E" w:rsidP="006B208E">
      <w:pPr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1094A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6B208E" w:rsidRDefault="006B208E" w:rsidP="006B208E">
      <w:pPr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6B208E" w:rsidRPr="008B265D" w:rsidRDefault="006B208E" w:rsidP="006B208E">
      <w:pPr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B265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93C93" w:rsidRDefault="00193C93" w:rsidP="006B208E">
      <w:pPr>
        <w:jc w:val="both"/>
        <w:rPr>
          <w:sz w:val="28"/>
          <w:szCs w:val="28"/>
        </w:rPr>
      </w:pPr>
    </w:p>
    <w:p w:rsidR="006B208E" w:rsidRPr="008B265D" w:rsidRDefault="006B208E" w:rsidP="006B208E">
      <w:pPr>
        <w:jc w:val="both"/>
        <w:rPr>
          <w:sz w:val="28"/>
          <w:szCs w:val="28"/>
        </w:rPr>
      </w:pPr>
      <w:r w:rsidRPr="008B265D">
        <w:rPr>
          <w:sz w:val="28"/>
          <w:szCs w:val="28"/>
        </w:rPr>
        <w:t xml:space="preserve">Глава сельского поселения                                                                    </w:t>
      </w:r>
      <w:r w:rsidR="00554CA9">
        <w:rPr>
          <w:sz w:val="28"/>
          <w:szCs w:val="28"/>
        </w:rPr>
        <w:t xml:space="preserve">    </w:t>
      </w:r>
      <w:r w:rsidRPr="008B265D">
        <w:rPr>
          <w:sz w:val="28"/>
          <w:szCs w:val="28"/>
        </w:rPr>
        <w:t xml:space="preserve"> В.А. </w:t>
      </w:r>
      <w:proofErr w:type="spellStart"/>
      <w:r w:rsidRPr="008B265D">
        <w:rPr>
          <w:sz w:val="28"/>
          <w:szCs w:val="28"/>
        </w:rPr>
        <w:t>Фаст</w:t>
      </w:r>
      <w:proofErr w:type="spellEnd"/>
    </w:p>
    <w:p w:rsidR="006B208E" w:rsidRDefault="006B208E" w:rsidP="006B208E">
      <w:pPr>
        <w:pStyle w:val="a4"/>
        <w:rPr>
          <w:rFonts w:eastAsia="Times New Roman"/>
          <w:sz w:val="28"/>
          <w:szCs w:val="28"/>
        </w:rPr>
      </w:pPr>
    </w:p>
    <w:p w:rsidR="00610698" w:rsidRPr="00612491" w:rsidRDefault="00610698" w:rsidP="00610698">
      <w:pPr>
        <w:tabs>
          <w:tab w:val="left" w:pos="993"/>
        </w:tabs>
        <w:ind w:left="5245" w:right="22" w:firstLine="15"/>
        <w:jc w:val="right"/>
        <w:rPr>
          <w:sz w:val="20"/>
          <w:szCs w:val="20"/>
        </w:rPr>
      </w:pPr>
      <w:r w:rsidRPr="00612491">
        <w:rPr>
          <w:sz w:val="20"/>
          <w:szCs w:val="20"/>
        </w:rPr>
        <w:lastRenderedPageBreak/>
        <w:t xml:space="preserve">Приложение к Постановления Администрации Магистрального сельского поселения Омского муниципального района Омской области </w:t>
      </w:r>
    </w:p>
    <w:p w:rsidR="00610698" w:rsidRPr="00612491" w:rsidRDefault="00610698" w:rsidP="00610698">
      <w:pPr>
        <w:tabs>
          <w:tab w:val="left" w:pos="993"/>
        </w:tabs>
        <w:ind w:left="5245" w:right="22" w:firstLine="15"/>
        <w:jc w:val="center"/>
        <w:rPr>
          <w:sz w:val="20"/>
          <w:szCs w:val="20"/>
        </w:rPr>
      </w:pPr>
      <w:r w:rsidRPr="00612491">
        <w:rPr>
          <w:sz w:val="20"/>
          <w:szCs w:val="20"/>
        </w:rPr>
        <w:t xml:space="preserve">                                                                              от № </w:t>
      </w:r>
    </w:p>
    <w:p w:rsidR="00A03359" w:rsidRDefault="00A03359">
      <w:pPr>
        <w:spacing w:line="292" w:lineRule="exact"/>
        <w:rPr>
          <w:sz w:val="20"/>
          <w:szCs w:val="20"/>
        </w:rPr>
      </w:pPr>
    </w:p>
    <w:p w:rsidR="00A03359" w:rsidRPr="00610698" w:rsidRDefault="00BF69AD">
      <w:pPr>
        <w:spacing w:line="236" w:lineRule="auto"/>
        <w:ind w:right="-259"/>
        <w:jc w:val="center"/>
        <w:rPr>
          <w:b/>
          <w:sz w:val="20"/>
          <w:szCs w:val="20"/>
        </w:rPr>
      </w:pPr>
      <w:r w:rsidRPr="00610698">
        <w:rPr>
          <w:rFonts w:eastAsia="Times New Roman"/>
          <w:b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нормативн</w:t>
      </w:r>
      <w:r w:rsidR="00610698">
        <w:rPr>
          <w:rFonts w:eastAsia="Times New Roman"/>
          <w:b/>
          <w:sz w:val="28"/>
          <w:szCs w:val="28"/>
        </w:rPr>
        <w:t>ых правовых актов А</w:t>
      </w:r>
      <w:r w:rsidRPr="00610698">
        <w:rPr>
          <w:rFonts w:eastAsia="Times New Roman"/>
          <w:b/>
          <w:sz w:val="28"/>
          <w:szCs w:val="28"/>
        </w:rPr>
        <w:t xml:space="preserve">дминистрации </w:t>
      </w:r>
      <w:r w:rsidR="00610698">
        <w:rPr>
          <w:rFonts w:eastAsia="Times New Roman"/>
          <w:b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:rsidR="00A03359" w:rsidRDefault="00A03359">
      <w:pPr>
        <w:spacing w:line="280" w:lineRule="exact"/>
        <w:rPr>
          <w:sz w:val="20"/>
          <w:szCs w:val="20"/>
        </w:rPr>
      </w:pPr>
    </w:p>
    <w:p w:rsidR="00A03359" w:rsidRPr="0022092B" w:rsidRDefault="00BF69AD" w:rsidP="00610698">
      <w:pPr>
        <w:numPr>
          <w:ilvl w:val="0"/>
          <w:numId w:val="3"/>
        </w:numPr>
        <w:tabs>
          <w:tab w:val="left" w:pos="980"/>
        </w:tabs>
        <w:ind w:left="980" w:hanging="358"/>
        <w:jc w:val="center"/>
        <w:rPr>
          <w:rFonts w:eastAsia="Times New Roman"/>
          <w:b/>
          <w:sz w:val="28"/>
          <w:szCs w:val="28"/>
        </w:rPr>
      </w:pPr>
      <w:r w:rsidRPr="0022092B">
        <w:rPr>
          <w:rFonts w:eastAsia="Times New Roman"/>
          <w:b/>
          <w:sz w:val="28"/>
          <w:szCs w:val="28"/>
        </w:rPr>
        <w:t>ОБЩИЕ ПОЛОЖЕНИЯ</w:t>
      </w:r>
    </w:p>
    <w:p w:rsidR="00A03359" w:rsidRDefault="00A03359">
      <w:pPr>
        <w:spacing w:line="296" w:lineRule="exact"/>
        <w:rPr>
          <w:sz w:val="20"/>
          <w:szCs w:val="20"/>
        </w:rPr>
      </w:pPr>
    </w:p>
    <w:p w:rsidR="00A03359" w:rsidRDefault="00BF69AD" w:rsidP="001C0FCC">
      <w:pPr>
        <w:spacing w:line="235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Порядок проведения антикоррупционной экспертизы муниципальных нормативных правовых актов и проектов муниципальных нормативных</w:t>
      </w:r>
      <w:r w:rsidR="001C0FC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правовых актов </w:t>
      </w:r>
      <w:r w:rsidR="001C0FC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</w:t>
      </w:r>
      <w:r w:rsidR="001C0FCC">
        <w:rPr>
          <w:rFonts w:eastAsia="Times New Roman"/>
          <w:sz w:val="28"/>
          <w:szCs w:val="28"/>
        </w:rPr>
        <w:t>Магистрального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 w:rsidR="001C0FCC">
        <w:rPr>
          <w:rFonts w:eastAsia="Times New Roman"/>
          <w:sz w:val="28"/>
          <w:szCs w:val="28"/>
        </w:rPr>
        <w:t>Омского</w:t>
      </w:r>
      <w:r>
        <w:rPr>
          <w:rFonts w:eastAsia="Times New Roman"/>
          <w:sz w:val="28"/>
          <w:szCs w:val="28"/>
        </w:rPr>
        <w:t xml:space="preserve"> муниципального района </w:t>
      </w:r>
      <w:r w:rsidR="001C0FCC">
        <w:rPr>
          <w:rFonts w:eastAsia="Times New Roman"/>
          <w:sz w:val="28"/>
          <w:szCs w:val="28"/>
        </w:rPr>
        <w:t xml:space="preserve">Омской области </w:t>
      </w:r>
      <w:r>
        <w:rPr>
          <w:rFonts w:eastAsia="Times New Roman"/>
          <w:sz w:val="28"/>
          <w:szCs w:val="28"/>
        </w:rPr>
        <w:t xml:space="preserve">(далее —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1C0FCC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>(далее — МНПА) в целях выявления в них коррупциогенных факторов и их последующего устранения.</w:t>
      </w:r>
    </w:p>
    <w:p w:rsidR="00A03359" w:rsidRDefault="00BF69AD" w:rsidP="001C0FCC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Правовую основу работы по проведению антикоррупционной экспертизы МНПА составляют: Федеральный закон от 06.10.2003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Федеральный закон от 25.12.2008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273-ФЗ «О противодействии коррупции», Федеральный закон от 17.07.2009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96 «Об антикоррупционной экспертизе нормативных правовых актов и проектов нормативных правовых актов», настоящий Порядок.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Антикоррупционная экспертиза МНПА — это деятельность, направленная на выявление в текстах МНПА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1C0FCC" w:rsidRDefault="00BF69AD" w:rsidP="001C0FCC">
      <w:pPr>
        <w:spacing w:line="238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Антикоррупционная экспертиза МНПА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</w:t>
      </w:r>
      <w:r w:rsidR="001C0FCC">
        <w:rPr>
          <w:rFonts w:eastAsia="Times New Roman"/>
          <w:sz w:val="28"/>
          <w:szCs w:val="28"/>
        </w:rPr>
        <w:t>тов нормативных правовых актов».</w:t>
      </w:r>
    </w:p>
    <w:p w:rsidR="00A03359" w:rsidRDefault="00BF69AD" w:rsidP="001C0FCC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Не проводится антикоррупционная экспертиза отмененных или признанных утратившими силу МНПА.</w:t>
      </w:r>
    </w:p>
    <w:p w:rsidR="00A03359" w:rsidRDefault="00A03359" w:rsidP="001C0FCC">
      <w:pPr>
        <w:spacing w:line="297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1.6. При проведении экспертизы проекта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A03359" w:rsidRPr="001C0FCC" w:rsidRDefault="00BF69AD" w:rsidP="001C0FCC">
      <w:pPr>
        <w:pStyle w:val="a5"/>
        <w:ind w:firstLine="622"/>
        <w:jc w:val="both"/>
        <w:rPr>
          <w:sz w:val="28"/>
          <w:szCs w:val="28"/>
        </w:rPr>
      </w:pPr>
      <w:r w:rsidRPr="001C0FCC">
        <w:rPr>
          <w:rFonts w:eastAsia="Times New Roman"/>
          <w:sz w:val="28"/>
          <w:szCs w:val="28"/>
        </w:rPr>
        <w:t>1.7.</w:t>
      </w:r>
      <w:r>
        <w:rPr>
          <w:rFonts w:eastAsia="Times New Roman"/>
        </w:rPr>
        <w:t xml:space="preserve"> </w:t>
      </w:r>
      <w:r w:rsidRPr="001C0FCC">
        <w:rPr>
          <w:rFonts w:eastAsia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BF69AD" w:rsidRPr="001C0FCC">
        <w:rPr>
          <w:rFonts w:eastAsia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BF69AD" w:rsidRPr="001C0FCC">
        <w:rPr>
          <w:rFonts w:eastAsia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BF69AD" w:rsidRPr="001C0FCC">
        <w:rPr>
          <w:rFonts w:eastAsia="Times New Roman"/>
          <w:sz w:val="28"/>
          <w:szCs w:val="28"/>
        </w:rPr>
        <w:t xml:space="preserve">обоснованность, объективность и </w:t>
      </w:r>
      <w:proofErr w:type="spellStart"/>
      <w:r w:rsidR="00BF69AD" w:rsidRPr="001C0FCC">
        <w:rPr>
          <w:rFonts w:eastAsia="Times New Roman"/>
          <w:sz w:val="28"/>
          <w:szCs w:val="28"/>
        </w:rPr>
        <w:t>проверяемость</w:t>
      </w:r>
      <w:proofErr w:type="spellEnd"/>
      <w:r w:rsidR="00BF69AD" w:rsidRPr="001C0FCC">
        <w:rPr>
          <w:rFonts w:eastAsia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4) </w:t>
      </w:r>
      <w:r w:rsidR="00BF69AD" w:rsidRPr="001C0FCC">
        <w:rPr>
          <w:rFonts w:eastAsia="Times New Roman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="00BF69AD" w:rsidRPr="001C0FCC">
        <w:rPr>
          <w:rFonts w:eastAsia="Times New Roman"/>
          <w:sz w:val="28"/>
          <w:szCs w:val="28"/>
        </w:rPr>
        <w:t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03359" w:rsidRDefault="00A03359" w:rsidP="001C0FCC">
      <w:pPr>
        <w:spacing w:line="19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5" w:lineRule="auto"/>
        <w:ind w:right="40"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03359" w:rsidRDefault="00A03359" w:rsidP="001C0FCC">
      <w:pPr>
        <w:spacing w:line="2" w:lineRule="exact"/>
        <w:ind w:firstLine="622"/>
        <w:jc w:val="both"/>
        <w:rPr>
          <w:sz w:val="20"/>
          <w:szCs w:val="20"/>
        </w:rPr>
      </w:pPr>
    </w:p>
    <w:p w:rsidR="00A03359" w:rsidRDefault="00BF69AD" w:rsidP="00F560A5">
      <w:pPr>
        <w:numPr>
          <w:ilvl w:val="0"/>
          <w:numId w:val="5"/>
        </w:numPr>
        <w:tabs>
          <w:tab w:val="left" w:pos="560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гражданами, имеющими неснятую или непогашенную судимость;</w:t>
      </w:r>
    </w:p>
    <w:p w:rsidR="00A03359" w:rsidRDefault="00A03359" w:rsidP="00F560A5">
      <w:pPr>
        <w:tabs>
          <w:tab w:val="left" w:pos="993"/>
        </w:tabs>
        <w:spacing w:line="13" w:lineRule="exact"/>
        <w:ind w:firstLine="622"/>
        <w:jc w:val="both"/>
        <w:rPr>
          <w:rFonts w:eastAsia="Times New Roman"/>
          <w:sz w:val="28"/>
          <w:szCs w:val="28"/>
        </w:rPr>
      </w:pPr>
    </w:p>
    <w:p w:rsidR="00A03359" w:rsidRPr="001C0FCC" w:rsidRDefault="00BF69AD" w:rsidP="00F560A5">
      <w:pPr>
        <w:numPr>
          <w:ilvl w:val="0"/>
          <w:numId w:val="5"/>
        </w:numPr>
        <w:tabs>
          <w:tab w:val="left" w:pos="699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гражданами, сведения </w:t>
      </w:r>
      <w:proofErr w:type="gramStart"/>
      <w:r>
        <w:rPr>
          <w:rFonts w:eastAsia="Times New Roman"/>
          <w:sz w:val="28"/>
          <w:szCs w:val="28"/>
        </w:rPr>
        <w:t>о применении</w:t>
      </w:r>
      <w:proofErr w:type="gramEnd"/>
      <w:r>
        <w:rPr>
          <w:rFonts w:eastAsia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</w:t>
      </w:r>
      <w:r w:rsidR="001C0FCC">
        <w:rPr>
          <w:rFonts w:eastAsia="Times New Roman"/>
          <w:sz w:val="28"/>
          <w:szCs w:val="28"/>
        </w:rPr>
        <w:t xml:space="preserve"> </w:t>
      </w:r>
      <w:r w:rsidRPr="001C0FCC">
        <w:rPr>
          <w:rFonts w:eastAsia="Times New Roman"/>
          <w:sz w:val="28"/>
          <w:szCs w:val="28"/>
        </w:rPr>
        <w:t>правонарушения включены в реестр лиц, уволенных в связи с утратой доверия;</w:t>
      </w:r>
    </w:p>
    <w:p w:rsidR="00A03359" w:rsidRDefault="00A03359" w:rsidP="00F560A5">
      <w:pPr>
        <w:tabs>
          <w:tab w:val="left" w:pos="993"/>
        </w:tabs>
        <w:spacing w:line="17" w:lineRule="exact"/>
        <w:ind w:firstLine="622"/>
        <w:jc w:val="both"/>
        <w:rPr>
          <w:rFonts w:eastAsia="Times New Roman"/>
          <w:sz w:val="28"/>
          <w:szCs w:val="28"/>
        </w:rPr>
      </w:pPr>
    </w:p>
    <w:p w:rsidR="00A03359" w:rsidRDefault="00BF69AD" w:rsidP="00F560A5">
      <w:pPr>
        <w:numPr>
          <w:ilvl w:val="0"/>
          <w:numId w:val="5"/>
        </w:numPr>
        <w:tabs>
          <w:tab w:val="left" w:pos="565"/>
          <w:tab w:val="left" w:pos="993"/>
        </w:tabs>
        <w:spacing w:line="246" w:lineRule="auto"/>
        <w:ind w:firstLine="62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A03359" w:rsidRDefault="00BF69AD" w:rsidP="00F560A5">
      <w:pPr>
        <w:numPr>
          <w:ilvl w:val="0"/>
          <w:numId w:val="5"/>
        </w:numPr>
        <w:tabs>
          <w:tab w:val="left" w:pos="560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международными и иностранными организациями;</w:t>
      </w:r>
    </w:p>
    <w:p w:rsidR="00A03359" w:rsidRPr="00291A10" w:rsidRDefault="00BF69AD" w:rsidP="00F560A5">
      <w:pPr>
        <w:numPr>
          <w:ilvl w:val="0"/>
          <w:numId w:val="5"/>
        </w:numPr>
        <w:tabs>
          <w:tab w:val="left" w:pos="560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некоммерческими организациями, выполняющими функции иностранного</w:t>
      </w:r>
      <w:r w:rsidR="00291A10">
        <w:rPr>
          <w:rFonts w:eastAsia="Times New Roman"/>
          <w:sz w:val="28"/>
          <w:szCs w:val="28"/>
        </w:rPr>
        <w:t xml:space="preserve"> </w:t>
      </w:r>
      <w:r w:rsidRPr="00291A10">
        <w:rPr>
          <w:rFonts w:eastAsia="Times New Roman"/>
          <w:sz w:val="28"/>
          <w:szCs w:val="28"/>
        </w:rPr>
        <w:t>агента.</w:t>
      </w:r>
    </w:p>
    <w:p w:rsidR="00A03359" w:rsidRDefault="00A03359" w:rsidP="001C0FCC">
      <w:pPr>
        <w:spacing w:line="200" w:lineRule="exact"/>
        <w:ind w:firstLine="622"/>
        <w:jc w:val="both"/>
        <w:rPr>
          <w:sz w:val="20"/>
          <w:szCs w:val="20"/>
        </w:rPr>
      </w:pPr>
    </w:p>
    <w:p w:rsidR="00A03359" w:rsidRDefault="00A03359" w:rsidP="001C0FCC">
      <w:pPr>
        <w:spacing w:line="200" w:lineRule="exact"/>
        <w:ind w:firstLine="622"/>
        <w:jc w:val="both"/>
        <w:rPr>
          <w:sz w:val="20"/>
          <w:szCs w:val="20"/>
        </w:rPr>
      </w:pPr>
    </w:p>
    <w:p w:rsidR="00A03359" w:rsidRPr="00F560A5" w:rsidRDefault="00BF69AD" w:rsidP="00F560A5">
      <w:pPr>
        <w:numPr>
          <w:ilvl w:val="0"/>
          <w:numId w:val="6"/>
        </w:numPr>
        <w:tabs>
          <w:tab w:val="left" w:pos="980"/>
        </w:tabs>
        <w:spacing w:line="234" w:lineRule="auto"/>
        <w:ind w:firstLine="622"/>
        <w:jc w:val="center"/>
        <w:rPr>
          <w:rFonts w:eastAsia="Times New Roman"/>
          <w:b/>
          <w:sz w:val="28"/>
          <w:szCs w:val="28"/>
        </w:rPr>
      </w:pPr>
      <w:r w:rsidRPr="00F560A5">
        <w:rPr>
          <w:rFonts w:eastAsia="Times New Roman"/>
          <w:b/>
          <w:sz w:val="28"/>
          <w:szCs w:val="28"/>
        </w:rPr>
        <w:t>ПОРЯДОК ПРОВЕДЕНИЯ АНТИКОРРУПЦИОННОЙ ЭКСПЕРТИЗЫ ПРОЕКТОВ МНПА.</w:t>
      </w:r>
    </w:p>
    <w:p w:rsidR="00A03359" w:rsidRDefault="00A03359" w:rsidP="001C0FCC">
      <w:pPr>
        <w:spacing w:line="299" w:lineRule="exact"/>
        <w:ind w:firstLine="622"/>
        <w:jc w:val="both"/>
        <w:rPr>
          <w:sz w:val="20"/>
          <w:szCs w:val="20"/>
        </w:rPr>
      </w:pPr>
    </w:p>
    <w:p w:rsidR="00A03359" w:rsidRDefault="00BF69AD" w:rsidP="000510B6">
      <w:pPr>
        <w:spacing w:line="235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Органом, уполномоченным на проведение антикоррупционной экспертизы проектов МНПА, является </w:t>
      </w:r>
      <w:r w:rsidR="000510B6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.</w:t>
      </w: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Непосредственную антикоррупционную экспертизу проектов МНПА осуществляют должностные лица </w:t>
      </w:r>
      <w:r w:rsidR="000510B6">
        <w:rPr>
          <w:rFonts w:eastAsia="Times New Roman"/>
          <w:sz w:val="28"/>
          <w:szCs w:val="28"/>
        </w:rPr>
        <w:t xml:space="preserve">Администрации Магистрального сельского </w:t>
      </w:r>
      <w:r w:rsidR="000510B6">
        <w:rPr>
          <w:rFonts w:eastAsia="Times New Roman"/>
          <w:sz w:val="28"/>
          <w:szCs w:val="28"/>
        </w:rPr>
        <w:lastRenderedPageBreak/>
        <w:t>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, отвечающие за соответствующие направления работы, затрагиваемые в проектах МНПА.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Экспертиза проектов МНПА проводится в следующем порядке: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изучение проекта и приложенных к нему материалов;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подбор и изучение федерального и областного законодательства, регулирующего сферу данных правоотношений;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соответствия проекта МНПА федеральным и областным законам;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проведение антикоррупционной экспертизы 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A03359" w:rsidRDefault="00BF69AD" w:rsidP="000510B6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rFonts w:eastAsia="Times New Roman"/>
          <w:sz w:val="28"/>
          <w:szCs w:val="28"/>
        </w:rPr>
        <w:t>коррупциогенных</w:t>
      </w:r>
      <w:proofErr w:type="spellEnd"/>
      <w:r>
        <w:rPr>
          <w:rFonts w:eastAsia="Times New Roman"/>
          <w:sz w:val="28"/>
          <w:szCs w:val="28"/>
        </w:rPr>
        <w:t xml:space="preserve"> факторов и</w:t>
      </w:r>
      <w:r w:rsidR="000510B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способах</w:t>
      </w:r>
      <w:r w:rsidR="000510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устранения.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МНПА, в котором коррупционные факторы не выявлены либо выявленные факторы устранены направляется на утверждение. Если выявлены противоречия законодательству либо коррупциогенные факторы, составляется заключение на проект, в котором указываются противоречия и коррупциогенные факторы и способы их устранения.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Срок проведения антикоррупционной экспертизы проекта МНПА составляет десять рабочих дней.</w:t>
      </w:r>
    </w:p>
    <w:p w:rsidR="00625834" w:rsidRDefault="00BF69AD" w:rsidP="00625834">
      <w:pPr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После доработки проект представляется на повторную экспертизу.</w:t>
      </w:r>
    </w:p>
    <w:p w:rsidR="00625834" w:rsidRDefault="00625834" w:rsidP="00625834">
      <w:pPr>
        <w:ind w:firstLine="622"/>
        <w:jc w:val="both"/>
        <w:rPr>
          <w:rFonts w:eastAsia="Times New Roman"/>
          <w:sz w:val="28"/>
          <w:szCs w:val="28"/>
        </w:rPr>
      </w:pPr>
    </w:p>
    <w:p w:rsidR="00A03359" w:rsidRPr="00625834" w:rsidRDefault="00BF69AD" w:rsidP="00625834">
      <w:pPr>
        <w:pStyle w:val="a4"/>
        <w:numPr>
          <w:ilvl w:val="0"/>
          <w:numId w:val="6"/>
        </w:numPr>
        <w:jc w:val="center"/>
        <w:rPr>
          <w:rFonts w:eastAsia="Times New Roman"/>
          <w:b/>
          <w:sz w:val="28"/>
          <w:szCs w:val="28"/>
        </w:rPr>
      </w:pPr>
      <w:r w:rsidRPr="00625834">
        <w:rPr>
          <w:rFonts w:eastAsia="Times New Roman"/>
          <w:b/>
          <w:sz w:val="28"/>
          <w:szCs w:val="28"/>
        </w:rPr>
        <w:t>ПОРЯДОК ПРОВЕДЕНИЯ АН</w:t>
      </w:r>
      <w:r w:rsidR="00625834">
        <w:rPr>
          <w:rFonts w:eastAsia="Times New Roman"/>
          <w:b/>
          <w:sz w:val="28"/>
          <w:szCs w:val="28"/>
        </w:rPr>
        <w:t>ТИКОРРУПЦИОННОЙ ЭКСПЕРТИЗЫ МНПА</w:t>
      </w:r>
    </w:p>
    <w:p w:rsidR="00A03359" w:rsidRDefault="00A03359" w:rsidP="001C0FCC">
      <w:pPr>
        <w:spacing w:line="297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Органом, уполномоченным на проведение антикоррупционной экспертизы МНПА, является </w:t>
      </w:r>
      <w:r w:rsidR="00625834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 xml:space="preserve">. Непосредственную антикоррупционную экспертизу МНПА осуществляют должностные лица </w:t>
      </w:r>
      <w:r w:rsidR="00625834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, отвечающие за соответствующие направления работы, затрагиваемые в МНПА.</w:t>
      </w:r>
    </w:p>
    <w:p w:rsidR="00A03359" w:rsidRDefault="00BF69AD" w:rsidP="00625834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Должностные лица администрации проводят антикоррупционную экспертизу МНПА при проведении мероприятий по разработке,</w:t>
      </w:r>
      <w:r w:rsidR="00625834">
        <w:rPr>
          <w:sz w:val="20"/>
          <w:szCs w:val="20"/>
        </w:rPr>
        <w:t xml:space="preserve"> </w:t>
      </w:r>
      <w:r w:rsidR="00625834">
        <w:rPr>
          <w:rFonts w:eastAsia="Times New Roman"/>
          <w:sz w:val="28"/>
          <w:szCs w:val="28"/>
        </w:rPr>
        <w:t xml:space="preserve">согласованию </w:t>
      </w:r>
      <w:r>
        <w:rPr>
          <w:rFonts w:eastAsia="Times New Roman"/>
          <w:sz w:val="28"/>
          <w:szCs w:val="28"/>
        </w:rPr>
        <w:t>МНПА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мониторинге</w:t>
      </w:r>
      <w:r>
        <w:rPr>
          <w:rFonts w:eastAsia="Times New Roman"/>
          <w:sz w:val="28"/>
          <w:szCs w:val="28"/>
        </w:rPr>
        <w:tab/>
        <w:t>применения</w:t>
      </w:r>
      <w:r>
        <w:rPr>
          <w:rFonts w:eastAsia="Times New Roman"/>
          <w:sz w:val="28"/>
          <w:szCs w:val="28"/>
        </w:rPr>
        <w:tab/>
        <w:t>действующих</w:t>
      </w:r>
      <w:r w:rsidR="006D2986">
        <w:rPr>
          <w:rFonts w:eastAsia="Times New Roman"/>
          <w:sz w:val="28"/>
          <w:szCs w:val="28"/>
        </w:rPr>
        <w:t xml:space="preserve"> </w:t>
      </w:r>
      <w:r w:rsidR="006D2986" w:rsidRPr="006D2986">
        <w:rPr>
          <w:sz w:val="28"/>
          <w:szCs w:val="28"/>
        </w:rPr>
        <w:t>м</w:t>
      </w:r>
      <w:r w:rsidRPr="006D2986">
        <w:rPr>
          <w:rFonts w:eastAsia="Times New Roman"/>
          <w:sz w:val="28"/>
          <w:szCs w:val="28"/>
        </w:rPr>
        <w:t>уни</w:t>
      </w:r>
      <w:r>
        <w:rPr>
          <w:rFonts w:eastAsia="Times New Roman"/>
          <w:sz w:val="28"/>
          <w:szCs w:val="28"/>
        </w:rPr>
        <w:t xml:space="preserve">ципальных нормативных правовых актов </w:t>
      </w:r>
      <w:r w:rsidR="00F04A62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.</w:t>
      </w:r>
    </w:p>
    <w:p w:rsidR="00A03359" w:rsidRPr="00F04A62" w:rsidRDefault="00BF69AD" w:rsidP="00F04A62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Антикоррупционная экспертиза действующих МНПА проводится муниципальным служащим при мониторинге их применения в </w:t>
      </w:r>
      <w:r w:rsidRPr="00F04A62">
        <w:rPr>
          <w:rFonts w:eastAsia="Times New Roman"/>
          <w:sz w:val="28"/>
          <w:szCs w:val="28"/>
        </w:rPr>
        <w:t>соответствии</w:t>
      </w:r>
      <w:r w:rsidR="00F04A62" w:rsidRPr="00F04A62">
        <w:rPr>
          <w:sz w:val="28"/>
          <w:szCs w:val="28"/>
        </w:rPr>
        <w:t xml:space="preserve"> с </w:t>
      </w:r>
      <w:r w:rsidRPr="00F04A62">
        <w:rPr>
          <w:rFonts w:eastAsia="Times New Roman"/>
          <w:sz w:val="28"/>
          <w:szCs w:val="28"/>
        </w:rPr>
        <w:t>методикой проведения антикоррупционной экспертизы нормативных правовых</w:t>
      </w:r>
      <w:r>
        <w:rPr>
          <w:rFonts w:eastAsia="Times New Roman"/>
          <w:sz w:val="28"/>
          <w:szCs w:val="28"/>
        </w:rPr>
        <w:t xml:space="preserve"> актов и проектов нормативных правовых актов, утвержденной постановлением Правительства Российской Федера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ции от 26.02.2010 № 96 «Об антикоррупционной экспертизе нормативных правовых актов и проектов </w:t>
      </w:r>
      <w:r>
        <w:rPr>
          <w:rFonts w:eastAsia="Times New Roman"/>
          <w:sz w:val="28"/>
          <w:szCs w:val="28"/>
        </w:rPr>
        <w:lastRenderedPageBreak/>
        <w:t>нормативных правовых актов». В обязательном порядке антикоррупционная экспертиза проводится при внесении изменений в действующий МНПА.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 мониторинге осуществляются: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сбор информации о практике применения нормативных правовых актов;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непрерывное наблюдение за применением нормативных правовых актов;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Срок проведения антикоррупционной экспертизы МНПА составляет десять рабочих дней.</w:t>
      </w: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По результатам проведения антикоррупционной экспертизы МНПА должностные лица администрации,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дата подготовки экспертного заключения;</w:t>
      </w:r>
    </w:p>
    <w:p w:rsidR="00F52A2E" w:rsidRDefault="00BF69AD" w:rsidP="00F52A2E">
      <w:pPr>
        <w:spacing w:line="233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основание проведения антикоррупционной экспертизы муниципального нормативного правового акта;</w:t>
      </w:r>
    </w:p>
    <w:p w:rsidR="00A03359" w:rsidRDefault="00BF69AD" w:rsidP="00F52A2E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дата принятия (издания), номер, наименование МНПА, являющегося объектом антикоррупционной экспертизы;</w:t>
      </w:r>
    </w:p>
    <w:p w:rsidR="00A03359" w:rsidRDefault="00BF69AD" w:rsidP="001C0FCC">
      <w:pPr>
        <w:spacing w:line="234" w:lineRule="auto"/>
        <w:ind w:right="20"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положения МНПА, содержащие коррупциогенные факторы (в случае выявления);</w:t>
      </w: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МНПА, в которых коррупционные факторы не выявлены либо выявленные факторы устранены направляются на утверждение.</w:t>
      </w:r>
    </w:p>
    <w:p w:rsidR="00A03359" w:rsidRDefault="00BF69AD" w:rsidP="00F52A2E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Администрация муниципального образования </w:t>
      </w:r>
      <w:r w:rsidR="00F52A2E">
        <w:rPr>
          <w:rFonts w:eastAsia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 xml:space="preserve">в случае обнаружения в МНПА </w:t>
      </w:r>
      <w:proofErr w:type="spellStart"/>
      <w:r>
        <w:rPr>
          <w:rFonts w:eastAsia="Times New Roman"/>
          <w:sz w:val="28"/>
          <w:szCs w:val="28"/>
        </w:rPr>
        <w:t>коррупциогенных</w:t>
      </w:r>
      <w:proofErr w:type="spellEnd"/>
      <w:r w:rsidR="00F52A2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факторов, принятие мер по устранению которых не относится к их компетенции, информируют об этом Киришскую городскую прокуратуру.</w:t>
      </w:r>
    </w:p>
    <w:p w:rsidR="00A03359" w:rsidRDefault="00A03359" w:rsidP="001C0FCC">
      <w:pPr>
        <w:spacing w:line="283" w:lineRule="exact"/>
        <w:ind w:firstLine="622"/>
        <w:jc w:val="both"/>
        <w:rPr>
          <w:sz w:val="20"/>
          <w:szCs w:val="20"/>
        </w:rPr>
      </w:pPr>
    </w:p>
    <w:p w:rsidR="00A03359" w:rsidRPr="00F52A2E" w:rsidRDefault="00BF69AD" w:rsidP="00F52A2E">
      <w:pPr>
        <w:numPr>
          <w:ilvl w:val="0"/>
          <w:numId w:val="12"/>
        </w:numPr>
        <w:tabs>
          <w:tab w:val="left" w:pos="980"/>
        </w:tabs>
        <w:ind w:firstLine="622"/>
        <w:jc w:val="center"/>
        <w:rPr>
          <w:rFonts w:eastAsia="Times New Roman"/>
          <w:b/>
          <w:sz w:val="28"/>
          <w:szCs w:val="28"/>
        </w:rPr>
      </w:pPr>
      <w:r w:rsidRPr="00F52A2E">
        <w:rPr>
          <w:rFonts w:eastAsia="Times New Roman"/>
          <w:b/>
          <w:sz w:val="28"/>
          <w:szCs w:val="28"/>
        </w:rPr>
        <w:t>ЗАКЛЮЧЕНИЕ АНТИКОРРУПЦИОННОЙ ЭКСПЕРТИЗЫ</w:t>
      </w:r>
    </w:p>
    <w:p w:rsidR="00A03359" w:rsidRDefault="00A03359" w:rsidP="001C0FCC">
      <w:pPr>
        <w:spacing w:line="296" w:lineRule="exact"/>
        <w:ind w:firstLine="622"/>
        <w:jc w:val="both"/>
        <w:rPr>
          <w:sz w:val="20"/>
          <w:szCs w:val="20"/>
        </w:rPr>
      </w:pPr>
    </w:p>
    <w:p w:rsidR="00A03359" w:rsidRDefault="00BF69AD" w:rsidP="00313857">
      <w:pPr>
        <w:spacing w:line="235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При выявлении коррупционных факторов по результатам проведения антикоррупционной экспертизы МНПА готовится заключение, в котором указываются:</w:t>
      </w:r>
    </w:p>
    <w:p w:rsidR="00A03359" w:rsidRDefault="00BF69AD" w:rsidP="001C0FCC">
      <w:pPr>
        <w:numPr>
          <w:ilvl w:val="0"/>
          <w:numId w:val="13"/>
        </w:numPr>
        <w:tabs>
          <w:tab w:val="left" w:pos="466"/>
        </w:tabs>
        <w:spacing w:line="233" w:lineRule="auto"/>
        <w:ind w:right="20"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МНПА (наименование вида документа, дата, регистрационный номер и заголовок);</w:t>
      </w:r>
    </w:p>
    <w:p w:rsidR="00A03359" w:rsidRDefault="00BF69AD" w:rsidP="001C0FCC">
      <w:pPr>
        <w:numPr>
          <w:ilvl w:val="0"/>
          <w:numId w:val="13"/>
        </w:numPr>
        <w:tabs>
          <w:tab w:val="left" w:pos="423"/>
        </w:tabs>
        <w:spacing w:line="235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</w:p>
    <w:p w:rsidR="00A03359" w:rsidRDefault="00BF69AD" w:rsidP="001C0FCC">
      <w:pPr>
        <w:numPr>
          <w:ilvl w:val="0"/>
          <w:numId w:val="13"/>
        </w:numPr>
        <w:tabs>
          <w:tab w:val="left" w:pos="423"/>
        </w:tabs>
        <w:spacing w:line="233" w:lineRule="auto"/>
        <w:ind w:right="20"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выявленных коррупционных факторов с указанием их признаков либо информация об отсутствии коррупционных факторов;</w:t>
      </w:r>
    </w:p>
    <w:p w:rsidR="00A03359" w:rsidRDefault="00BF69AD" w:rsidP="001C0FCC">
      <w:pPr>
        <w:numPr>
          <w:ilvl w:val="0"/>
          <w:numId w:val="13"/>
        </w:numPr>
        <w:tabs>
          <w:tab w:val="left" w:pos="420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по устранению выявленных коррупционных факторов.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В заключении могут быть отражены возможные негативные последствия сохранения в МНПА выявленных коррупциогенных факторов. </w:t>
      </w:r>
      <w:r>
        <w:rPr>
          <w:rFonts w:eastAsia="Times New Roman"/>
          <w:sz w:val="28"/>
          <w:szCs w:val="28"/>
        </w:rPr>
        <w:lastRenderedPageBreak/>
        <w:t xml:space="preserve">Заключение носит рекомендательный характер и подлежит обязательному рассмотрению Главой </w:t>
      </w:r>
      <w:r w:rsidR="00313857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 xml:space="preserve">в отношении МНПА, издаваемых </w:t>
      </w:r>
      <w:r w:rsidR="00313857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>в десятидневный срок.</w:t>
      </w:r>
    </w:p>
    <w:p w:rsidR="00A03359" w:rsidRDefault="00A03359" w:rsidP="001C0FCC">
      <w:pPr>
        <w:spacing w:line="303" w:lineRule="exact"/>
        <w:ind w:firstLine="622"/>
        <w:jc w:val="both"/>
        <w:rPr>
          <w:sz w:val="20"/>
          <w:szCs w:val="20"/>
        </w:rPr>
      </w:pPr>
    </w:p>
    <w:p w:rsidR="00313857" w:rsidRPr="00313857" w:rsidRDefault="00BF69AD" w:rsidP="00C85B76">
      <w:pPr>
        <w:numPr>
          <w:ilvl w:val="0"/>
          <w:numId w:val="14"/>
        </w:numPr>
        <w:tabs>
          <w:tab w:val="left" w:pos="980"/>
        </w:tabs>
        <w:spacing w:line="238" w:lineRule="auto"/>
        <w:ind w:firstLine="622"/>
        <w:jc w:val="center"/>
        <w:rPr>
          <w:sz w:val="20"/>
          <w:szCs w:val="20"/>
        </w:rPr>
      </w:pPr>
      <w:r w:rsidRPr="00313857">
        <w:rPr>
          <w:rFonts w:eastAsia="Times New Roman"/>
          <w:b/>
          <w:sz w:val="28"/>
          <w:szCs w:val="28"/>
        </w:rPr>
        <w:t>НЕЗАВИСИМАЯ АНТИКОРРУПЦИОННАЯ ЭКСПЕРТИЗА МНПА И ИХ ПРОЕКТОВ</w:t>
      </w:r>
    </w:p>
    <w:p w:rsidR="00313857" w:rsidRPr="00313857" w:rsidRDefault="00313857" w:rsidP="00313857">
      <w:pPr>
        <w:tabs>
          <w:tab w:val="left" w:pos="980"/>
        </w:tabs>
        <w:spacing w:line="238" w:lineRule="auto"/>
        <w:jc w:val="both"/>
        <w:rPr>
          <w:sz w:val="20"/>
          <w:szCs w:val="20"/>
        </w:rPr>
      </w:pPr>
    </w:p>
    <w:p w:rsidR="00A03359" w:rsidRPr="00313857" w:rsidRDefault="00BF69AD" w:rsidP="00313857">
      <w:pPr>
        <w:tabs>
          <w:tab w:val="left" w:pos="980"/>
        </w:tabs>
        <w:spacing w:line="238" w:lineRule="auto"/>
        <w:ind w:firstLine="622"/>
        <w:jc w:val="both"/>
        <w:rPr>
          <w:sz w:val="20"/>
          <w:szCs w:val="20"/>
        </w:rPr>
      </w:pPr>
      <w:r w:rsidRPr="00313857">
        <w:rPr>
          <w:rFonts w:eastAsia="Times New Roman"/>
          <w:sz w:val="28"/>
          <w:szCs w:val="28"/>
        </w:rPr>
        <w:t xml:space="preserve">5.1. 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</w:t>
      </w:r>
      <w:r w:rsidR="00313857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 w:rsidRPr="00313857">
        <w:rPr>
          <w:rFonts w:eastAsia="Times New Roman"/>
          <w:sz w:val="28"/>
          <w:szCs w:val="28"/>
        </w:rPr>
        <w:t xml:space="preserve">и размещенные на официальном сайте </w:t>
      </w:r>
      <w:r w:rsidR="00256109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313857">
        <w:rPr>
          <w:rFonts w:eastAsia="Times New Roman"/>
          <w:sz w:val="28"/>
          <w:szCs w:val="28"/>
        </w:rPr>
        <w:t>.</w:t>
      </w:r>
    </w:p>
    <w:p w:rsidR="00A03359" w:rsidRPr="006B123C" w:rsidRDefault="00BF69AD" w:rsidP="00313857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</w:t>
      </w:r>
      <w:r w:rsidR="001C0FCC">
        <w:rPr>
          <w:rFonts w:eastAsia="Times New Roman"/>
          <w:sz w:val="28"/>
          <w:szCs w:val="28"/>
        </w:rPr>
        <w:t xml:space="preserve"> Администрации Магистрального сельского поселения </w:t>
      </w:r>
      <w:r w:rsidR="001C0FCC" w:rsidRPr="006B123C">
        <w:rPr>
          <w:rFonts w:eastAsia="Times New Roman"/>
          <w:sz w:val="28"/>
          <w:szCs w:val="28"/>
        </w:rPr>
        <w:t xml:space="preserve">Омского муниципального района Омской области, содержащихся сведения, охраняемые составляющие государственную, служебную или иную федеральным законом тайну. </w:t>
      </w:r>
    </w:p>
    <w:p w:rsidR="00A03359" w:rsidRDefault="00A03359" w:rsidP="001C0FCC">
      <w:pPr>
        <w:spacing w:line="2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Независимая антикоррупционная экспертиза проводится юридическими лицами и физическими лицами, аккредитованными Министерством юстиции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F77E41" w:rsidRDefault="00BF69AD" w:rsidP="00F77E41">
      <w:pPr>
        <w:spacing w:line="239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Для обеспечения проведения независимой антикоррупционной экспертизы проекта нормативного правового акта </w:t>
      </w:r>
      <w:r w:rsidR="00256109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 xml:space="preserve">должностные лица администрации, которые являются разработчиками проекта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</w:t>
      </w:r>
      <w:r w:rsidR="00B90E3A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, где указан адрес электронной почты для направления экспертных заключений.</w:t>
      </w:r>
    </w:p>
    <w:p w:rsidR="00A03359" w:rsidRDefault="00B90E3A" w:rsidP="00F77E41">
      <w:pPr>
        <w:spacing w:line="239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 По результатам</w:t>
      </w:r>
      <w:r w:rsidR="0045137B">
        <w:rPr>
          <w:rFonts w:eastAsia="Times New Roman"/>
          <w:sz w:val="28"/>
          <w:szCs w:val="28"/>
        </w:rPr>
        <w:t xml:space="preserve"> рассмотрения</w:t>
      </w:r>
      <w:r w:rsidR="00BF69AD">
        <w:rPr>
          <w:rFonts w:eastAsia="Times New Roman"/>
          <w:sz w:val="28"/>
          <w:szCs w:val="28"/>
        </w:rPr>
        <w:t xml:space="preserve"> </w:t>
      </w:r>
      <w:proofErr w:type="gramStart"/>
      <w:r w:rsidR="00BF69AD">
        <w:rPr>
          <w:rFonts w:eastAsia="Times New Roman"/>
          <w:sz w:val="28"/>
          <w:szCs w:val="28"/>
        </w:rPr>
        <w:t>составленного  независимым</w:t>
      </w:r>
      <w:proofErr w:type="gramEnd"/>
      <w:r w:rsidR="00BF69AD">
        <w:rPr>
          <w:rFonts w:eastAsia="Times New Roman"/>
          <w:sz w:val="28"/>
          <w:szCs w:val="28"/>
        </w:rPr>
        <w:t xml:space="preserve">  экспертом</w:t>
      </w:r>
      <w:r>
        <w:rPr>
          <w:sz w:val="20"/>
          <w:szCs w:val="20"/>
        </w:rPr>
        <w:t xml:space="preserve"> </w:t>
      </w:r>
      <w:r w:rsidR="00BF69AD">
        <w:rPr>
          <w:rFonts w:eastAsia="Times New Roman"/>
          <w:sz w:val="28"/>
          <w:szCs w:val="28"/>
        </w:rPr>
        <w:t>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A03359" w:rsidRDefault="00BF69AD" w:rsidP="00B90E3A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</w:t>
      </w:r>
      <w:r w:rsidR="00B90E3A">
        <w:rPr>
          <w:rFonts w:eastAsia="Times New Roman"/>
          <w:sz w:val="28"/>
          <w:szCs w:val="28"/>
        </w:rPr>
        <w:t xml:space="preserve">Администрации Магистрального сельского поселения </w:t>
      </w:r>
      <w:r w:rsidR="00B90E3A">
        <w:rPr>
          <w:rFonts w:eastAsia="Times New Roman"/>
          <w:sz w:val="28"/>
          <w:szCs w:val="28"/>
        </w:rPr>
        <w:lastRenderedPageBreak/>
        <w:t>Омского муниципального района Омской области</w:t>
      </w:r>
      <w:r>
        <w:rPr>
          <w:rFonts w:eastAsia="Times New Roman"/>
          <w:sz w:val="28"/>
          <w:szCs w:val="28"/>
        </w:rPr>
        <w:t xml:space="preserve"> для обеспечения возможности проведения независимой антикоррупционной экспертизы.</w:t>
      </w:r>
    </w:p>
    <w:sectPr w:rsidR="00A03359" w:rsidSect="00193C93">
      <w:pgSz w:w="11900" w:h="16838"/>
      <w:pgMar w:top="1138" w:right="846" w:bottom="9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7CA977C"/>
    <w:lvl w:ilvl="0" w:tplc="EFB6C51A">
      <w:start w:val="1"/>
      <w:numFmt w:val="bullet"/>
      <w:lvlText w:val="\emdash "/>
      <w:lvlJc w:val="left"/>
    </w:lvl>
    <w:lvl w:ilvl="1" w:tplc="1EC844BA">
      <w:numFmt w:val="decimal"/>
      <w:lvlText w:val=""/>
      <w:lvlJc w:val="left"/>
    </w:lvl>
    <w:lvl w:ilvl="2" w:tplc="18B4289A">
      <w:numFmt w:val="decimal"/>
      <w:lvlText w:val=""/>
      <w:lvlJc w:val="left"/>
    </w:lvl>
    <w:lvl w:ilvl="3" w:tplc="0A048754">
      <w:numFmt w:val="decimal"/>
      <w:lvlText w:val=""/>
      <w:lvlJc w:val="left"/>
    </w:lvl>
    <w:lvl w:ilvl="4" w:tplc="05142276">
      <w:numFmt w:val="decimal"/>
      <w:lvlText w:val=""/>
      <w:lvlJc w:val="left"/>
    </w:lvl>
    <w:lvl w:ilvl="5" w:tplc="71EA86F0">
      <w:numFmt w:val="decimal"/>
      <w:lvlText w:val=""/>
      <w:lvlJc w:val="left"/>
    </w:lvl>
    <w:lvl w:ilvl="6" w:tplc="4260F06E">
      <w:numFmt w:val="decimal"/>
      <w:lvlText w:val=""/>
      <w:lvlJc w:val="left"/>
    </w:lvl>
    <w:lvl w:ilvl="7" w:tplc="7214ED64">
      <w:numFmt w:val="decimal"/>
      <w:lvlText w:val=""/>
      <w:lvlJc w:val="left"/>
    </w:lvl>
    <w:lvl w:ilvl="8" w:tplc="BD642AC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FDA5880"/>
    <w:lvl w:ilvl="0" w:tplc="B3AECD14">
      <w:start w:val="1"/>
      <w:numFmt w:val="bullet"/>
      <w:lvlText w:val="\emdash "/>
      <w:lvlJc w:val="left"/>
    </w:lvl>
    <w:lvl w:ilvl="1" w:tplc="0D4A45D6">
      <w:numFmt w:val="decimal"/>
      <w:lvlText w:val=""/>
      <w:lvlJc w:val="left"/>
    </w:lvl>
    <w:lvl w:ilvl="2" w:tplc="7C02B61C">
      <w:numFmt w:val="decimal"/>
      <w:lvlText w:val=""/>
      <w:lvlJc w:val="left"/>
    </w:lvl>
    <w:lvl w:ilvl="3" w:tplc="CB40131E">
      <w:numFmt w:val="decimal"/>
      <w:lvlText w:val=""/>
      <w:lvlJc w:val="left"/>
    </w:lvl>
    <w:lvl w:ilvl="4" w:tplc="BA305A8C">
      <w:numFmt w:val="decimal"/>
      <w:lvlText w:val=""/>
      <w:lvlJc w:val="left"/>
    </w:lvl>
    <w:lvl w:ilvl="5" w:tplc="0DE68A2E">
      <w:numFmt w:val="decimal"/>
      <w:lvlText w:val=""/>
      <w:lvlJc w:val="left"/>
    </w:lvl>
    <w:lvl w:ilvl="6" w:tplc="7F6E35FE">
      <w:numFmt w:val="decimal"/>
      <w:lvlText w:val=""/>
      <w:lvlJc w:val="left"/>
    </w:lvl>
    <w:lvl w:ilvl="7" w:tplc="C08C3638">
      <w:numFmt w:val="decimal"/>
      <w:lvlText w:val=""/>
      <w:lvlJc w:val="left"/>
    </w:lvl>
    <w:lvl w:ilvl="8" w:tplc="795AF0F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18A4B000"/>
    <w:lvl w:ilvl="0" w:tplc="71320430">
      <w:start w:val="1"/>
      <w:numFmt w:val="decimal"/>
      <w:lvlText w:val="%1."/>
      <w:lvlJc w:val="left"/>
    </w:lvl>
    <w:lvl w:ilvl="1" w:tplc="F5A6792E">
      <w:numFmt w:val="decimal"/>
      <w:lvlText w:val=""/>
      <w:lvlJc w:val="left"/>
    </w:lvl>
    <w:lvl w:ilvl="2" w:tplc="7A360786">
      <w:numFmt w:val="decimal"/>
      <w:lvlText w:val=""/>
      <w:lvlJc w:val="left"/>
    </w:lvl>
    <w:lvl w:ilvl="3" w:tplc="F81AB358">
      <w:numFmt w:val="decimal"/>
      <w:lvlText w:val=""/>
      <w:lvlJc w:val="left"/>
    </w:lvl>
    <w:lvl w:ilvl="4" w:tplc="EEC0F744">
      <w:numFmt w:val="decimal"/>
      <w:lvlText w:val=""/>
      <w:lvlJc w:val="left"/>
    </w:lvl>
    <w:lvl w:ilvl="5" w:tplc="AD10D764">
      <w:numFmt w:val="decimal"/>
      <w:lvlText w:val=""/>
      <w:lvlJc w:val="left"/>
    </w:lvl>
    <w:lvl w:ilvl="6" w:tplc="9C8C0FC0">
      <w:numFmt w:val="decimal"/>
      <w:lvlText w:val=""/>
      <w:lvlJc w:val="left"/>
    </w:lvl>
    <w:lvl w:ilvl="7" w:tplc="B71053BC">
      <w:numFmt w:val="decimal"/>
      <w:lvlText w:val=""/>
      <w:lvlJc w:val="left"/>
    </w:lvl>
    <w:lvl w:ilvl="8" w:tplc="D5B88B8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CC242AA"/>
    <w:lvl w:ilvl="0" w:tplc="BE985874">
      <w:start w:val="1"/>
      <w:numFmt w:val="decimal"/>
      <w:lvlText w:val="%1."/>
      <w:lvlJc w:val="left"/>
    </w:lvl>
    <w:lvl w:ilvl="1" w:tplc="E8EE8DF6">
      <w:numFmt w:val="decimal"/>
      <w:lvlText w:val=""/>
      <w:lvlJc w:val="left"/>
    </w:lvl>
    <w:lvl w:ilvl="2" w:tplc="8C5E7D3A">
      <w:numFmt w:val="decimal"/>
      <w:lvlText w:val=""/>
      <w:lvlJc w:val="left"/>
    </w:lvl>
    <w:lvl w:ilvl="3" w:tplc="B2CA6818">
      <w:numFmt w:val="decimal"/>
      <w:lvlText w:val=""/>
      <w:lvlJc w:val="left"/>
    </w:lvl>
    <w:lvl w:ilvl="4" w:tplc="ED28D0C6">
      <w:numFmt w:val="decimal"/>
      <w:lvlText w:val=""/>
      <w:lvlJc w:val="left"/>
    </w:lvl>
    <w:lvl w:ilvl="5" w:tplc="F38E4C44">
      <w:numFmt w:val="decimal"/>
      <w:lvlText w:val=""/>
      <w:lvlJc w:val="left"/>
    </w:lvl>
    <w:lvl w:ilvl="6" w:tplc="3F26EE0E">
      <w:numFmt w:val="decimal"/>
      <w:lvlText w:val=""/>
      <w:lvlJc w:val="left"/>
    </w:lvl>
    <w:lvl w:ilvl="7" w:tplc="23E0C00E">
      <w:numFmt w:val="decimal"/>
      <w:lvlText w:val=""/>
      <w:lvlJc w:val="left"/>
    </w:lvl>
    <w:lvl w:ilvl="8" w:tplc="4E740F9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870528A"/>
    <w:lvl w:ilvl="0" w:tplc="E8E076A6">
      <w:start w:val="1"/>
      <w:numFmt w:val="bullet"/>
      <w:lvlText w:val="с"/>
      <w:lvlJc w:val="left"/>
    </w:lvl>
    <w:lvl w:ilvl="1" w:tplc="2BBAC7CA">
      <w:numFmt w:val="decimal"/>
      <w:lvlText w:val=""/>
      <w:lvlJc w:val="left"/>
    </w:lvl>
    <w:lvl w:ilvl="2" w:tplc="0C4ADB62">
      <w:numFmt w:val="decimal"/>
      <w:lvlText w:val=""/>
      <w:lvlJc w:val="left"/>
    </w:lvl>
    <w:lvl w:ilvl="3" w:tplc="BE6A8C9A">
      <w:numFmt w:val="decimal"/>
      <w:lvlText w:val=""/>
      <w:lvlJc w:val="left"/>
    </w:lvl>
    <w:lvl w:ilvl="4" w:tplc="8F5EAEE8">
      <w:numFmt w:val="decimal"/>
      <w:lvlText w:val=""/>
      <w:lvlJc w:val="left"/>
    </w:lvl>
    <w:lvl w:ilvl="5" w:tplc="837A6764">
      <w:numFmt w:val="decimal"/>
      <w:lvlText w:val=""/>
      <w:lvlJc w:val="left"/>
    </w:lvl>
    <w:lvl w:ilvl="6" w:tplc="E6E47A5A">
      <w:numFmt w:val="decimal"/>
      <w:lvlText w:val=""/>
      <w:lvlJc w:val="left"/>
    </w:lvl>
    <w:lvl w:ilvl="7" w:tplc="30569E26">
      <w:numFmt w:val="decimal"/>
      <w:lvlText w:val=""/>
      <w:lvlJc w:val="left"/>
    </w:lvl>
    <w:lvl w:ilvl="8" w:tplc="BB0EC12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12404D6"/>
    <w:lvl w:ilvl="0" w:tplc="E6FA9A6C">
      <w:start w:val="1"/>
      <w:numFmt w:val="decimal"/>
      <w:lvlText w:val="%1)"/>
      <w:lvlJc w:val="left"/>
    </w:lvl>
    <w:lvl w:ilvl="1" w:tplc="C254B0E6">
      <w:numFmt w:val="decimal"/>
      <w:lvlText w:val=""/>
      <w:lvlJc w:val="left"/>
    </w:lvl>
    <w:lvl w:ilvl="2" w:tplc="D4962C6A">
      <w:numFmt w:val="decimal"/>
      <w:lvlText w:val=""/>
      <w:lvlJc w:val="left"/>
    </w:lvl>
    <w:lvl w:ilvl="3" w:tplc="2384068E">
      <w:numFmt w:val="decimal"/>
      <w:lvlText w:val=""/>
      <w:lvlJc w:val="left"/>
    </w:lvl>
    <w:lvl w:ilvl="4" w:tplc="B1DA7C3C">
      <w:numFmt w:val="decimal"/>
      <w:lvlText w:val=""/>
      <w:lvlJc w:val="left"/>
    </w:lvl>
    <w:lvl w:ilvl="5" w:tplc="A3928BFE">
      <w:numFmt w:val="decimal"/>
      <w:lvlText w:val=""/>
      <w:lvlJc w:val="left"/>
    </w:lvl>
    <w:lvl w:ilvl="6" w:tplc="F342DDCA">
      <w:numFmt w:val="decimal"/>
      <w:lvlText w:val=""/>
      <w:lvlJc w:val="left"/>
    </w:lvl>
    <w:lvl w:ilvl="7" w:tplc="30CC6742">
      <w:numFmt w:val="decimal"/>
      <w:lvlText w:val=""/>
      <w:lvlJc w:val="left"/>
    </w:lvl>
    <w:lvl w:ilvl="8" w:tplc="ED128E0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0DD4BFD4"/>
    <w:lvl w:ilvl="0" w:tplc="C1E63BE6">
      <w:start w:val="2"/>
      <w:numFmt w:val="decimal"/>
      <w:lvlText w:val="%1."/>
      <w:lvlJc w:val="left"/>
    </w:lvl>
    <w:lvl w:ilvl="1" w:tplc="751EA4E8">
      <w:numFmt w:val="decimal"/>
      <w:lvlText w:val=""/>
      <w:lvlJc w:val="left"/>
    </w:lvl>
    <w:lvl w:ilvl="2" w:tplc="D52EFB96">
      <w:numFmt w:val="decimal"/>
      <w:lvlText w:val=""/>
      <w:lvlJc w:val="left"/>
    </w:lvl>
    <w:lvl w:ilvl="3" w:tplc="674C2D80">
      <w:numFmt w:val="decimal"/>
      <w:lvlText w:val=""/>
      <w:lvlJc w:val="left"/>
    </w:lvl>
    <w:lvl w:ilvl="4" w:tplc="032C284E">
      <w:numFmt w:val="decimal"/>
      <w:lvlText w:val=""/>
      <w:lvlJc w:val="left"/>
    </w:lvl>
    <w:lvl w:ilvl="5" w:tplc="BA2E1BB0">
      <w:numFmt w:val="decimal"/>
      <w:lvlText w:val=""/>
      <w:lvlJc w:val="left"/>
    </w:lvl>
    <w:lvl w:ilvl="6" w:tplc="794A8698">
      <w:numFmt w:val="decimal"/>
      <w:lvlText w:val=""/>
      <w:lvlJc w:val="left"/>
    </w:lvl>
    <w:lvl w:ilvl="7" w:tplc="04A81D1E">
      <w:numFmt w:val="decimal"/>
      <w:lvlText w:val=""/>
      <w:lvlJc w:val="left"/>
    </w:lvl>
    <w:lvl w:ilvl="8" w:tplc="83946104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32B6E7F4"/>
    <w:lvl w:ilvl="0" w:tplc="179C254E">
      <w:start w:val="1"/>
      <w:numFmt w:val="bullet"/>
      <w:lvlText w:val="В"/>
      <w:lvlJc w:val="left"/>
    </w:lvl>
    <w:lvl w:ilvl="1" w:tplc="66DA43C2">
      <w:numFmt w:val="decimal"/>
      <w:lvlText w:val=""/>
      <w:lvlJc w:val="left"/>
    </w:lvl>
    <w:lvl w:ilvl="2" w:tplc="C206FE0A">
      <w:numFmt w:val="decimal"/>
      <w:lvlText w:val=""/>
      <w:lvlJc w:val="left"/>
    </w:lvl>
    <w:lvl w:ilvl="3" w:tplc="5AE43B78">
      <w:numFmt w:val="decimal"/>
      <w:lvlText w:val=""/>
      <w:lvlJc w:val="left"/>
    </w:lvl>
    <w:lvl w:ilvl="4" w:tplc="D6A8A440">
      <w:numFmt w:val="decimal"/>
      <w:lvlText w:val=""/>
      <w:lvlJc w:val="left"/>
    </w:lvl>
    <w:lvl w:ilvl="5" w:tplc="C80AB7C6">
      <w:numFmt w:val="decimal"/>
      <w:lvlText w:val=""/>
      <w:lvlJc w:val="left"/>
    </w:lvl>
    <w:lvl w:ilvl="6" w:tplc="9E9C6972">
      <w:numFmt w:val="decimal"/>
      <w:lvlText w:val=""/>
      <w:lvlJc w:val="left"/>
    </w:lvl>
    <w:lvl w:ilvl="7" w:tplc="A36A9C2A">
      <w:numFmt w:val="decimal"/>
      <w:lvlText w:val=""/>
      <w:lvlJc w:val="left"/>
    </w:lvl>
    <w:lvl w:ilvl="8" w:tplc="8FA41C7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39E206EE"/>
    <w:lvl w:ilvl="0" w:tplc="1B9CB0FA">
      <w:start w:val="1"/>
      <w:numFmt w:val="decimal"/>
      <w:lvlText w:val="%1)"/>
      <w:lvlJc w:val="left"/>
    </w:lvl>
    <w:lvl w:ilvl="1" w:tplc="E0BACE66">
      <w:numFmt w:val="decimal"/>
      <w:lvlText w:val=""/>
      <w:lvlJc w:val="left"/>
    </w:lvl>
    <w:lvl w:ilvl="2" w:tplc="94B6A44C">
      <w:numFmt w:val="decimal"/>
      <w:lvlText w:val=""/>
      <w:lvlJc w:val="left"/>
    </w:lvl>
    <w:lvl w:ilvl="3" w:tplc="8522EDCA">
      <w:numFmt w:val="decimal"/>
      <w:lvlText w:val=""/>
      <w:lvlJc w:val="left"/>
    </w:lvl>
    <w:lvl w:ilvl="4" w:tplc="04B86F6C">
      <w:numFmt w:val="decimal"/>
      <w:lvlText w:val=""/>
      <w:lvlJc w:val="left"/>
    </w:lvl>
    <w:lvl w:ilvl="5" w:tplc="0B1A5B64">
      <w:numFmt w:val="decimal"/>
      <w:lvlText w:val=""/>
      <w:lvlJc w:val="left"/>
    </w:lvl>
    <w:lvl w:ilvl="6" w:tplc="62002F88">
      <w:numFmt w:val="decimal"/>
      <w:lvlText w:val=""/>
      <w:lvlJc w:val="left"/>
    </w:lvl>
    <w:lvl w:ilvl="7" w:tplc="FA681D0C">
      <w:numFmt w:val="decimal"/>
      <w:lvlText w:val=""/>
      <w:lvlJc w:val="left"/>
    </w:lvl>
    <w:lvl w:ilvl="8" w:tplc="D806069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FE52224C"/>
    <w:lvl w:ilvl="0" w:tplc="22E8791E">
      <w:start w:val="4"/>
      <w:numFmt w:val="decimal"/>
      <w:lvlText w:val="%1."/>
      <w:lvlJc w:val="left"/>
    </w:lvl>
    <w:lvl w:ilvl="1" w:tplc="D4182BE2">
      <w:numFmt w:val="decimal"/>
      <w:lvlText w:val=""/>
      <w:lvlJc w:val="left"/>
    </w:lvl>
    <w:lvl w:ilvl="2" w:tplc="C248B7C8">
      <w:numFmt w:val="decimal"/>
      <w:lvlText w:val=""/>
      <w:lvlJc w:val="left"/>
    </w:lvl>
    <w:lvl w:ilvl="3" w:tplc="FAE82862">
      <w:numFmt w:val="decimal"/>
      <w:lvlText w:val=""/>
      <w:lvlJc w:val="left"/>
    </w:lvl>
    <w:lvl w:ilvl="4" w:tplc="8AD8042A">
      <w:numFmt w:val="decimal"/>
      <w:lvlText w:val=""/>
      <w:lvlJc w:val="left"/>
    </w:lvl>
    <w:lvl w:ilvl="5" w:tplc="146A7F6A">
      <w:numFmt w:val="decimal"/>
      <w:lvlText w:val=""/>
      <w:lvlJc w:val="left"/>
    </w:lvl>
    <w:lvl w:ilvl="6" w:tplc="9B628A2A">
      <w:numFmt w:val="decimal"/>
      <w:lvlText w:val=""/>
      <w:lvlJc w:val="left"/>
    </w:lvl>
    <w:lvl w:ilvl="7" w:tplc="EE7A6848">
      <w:numFmt w:val="decimal"/>
      <w:lvlText w:val=""/>
      <w:lvlJc w:val="left"/>
    </w:lvl>
    <w:lvl w:ilvl="8" w:tplc="E9BEBBA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F51CE9B0"/>
    <w:lvl w:ilvl="0" w:tplc="BC048710">
      <w:start w:val="3"/>
      <w:numFmt w:val="decimal"/>
      <w:lvlText w:val="%1."/>
      <w:lvlJc w:val="left"/>
    </w:lvl>
    <w:lvl w:ilvl="1" w:tplc="DF86BA8C">
      <w:numFmt w:val="decimal"/>
      <w:lvlText w:val=""/>
      <w:lvlJc w:val="left"/>
    </w:lvl>
    <w:lvl w:ilvl="2" w:tplc="FAE249CE">
      <w:numFmt w:val="decimal"/>
      <w:lvlText w:val=""/>
      <w:lvlJc w:val="left"/>
    </w:lvl>
    <w:lvl w:ilvl="3" w:tplc="BC48BF66">
      <w:numFmt w:val="decimal"/>
      <w:lvlText w:val=""/>
      <w:lvlJc w:val="left"/>
    </w:lvl>
    <w:lvl w:ilvl="4" w:tplc="32809ED2">
      <w:numFmt w:val="decimal"/>
      <w:lvlText w:val=""/>
      <w:lvlJc w:val="left"/>
    </w:lvl>
    <w:lvl w:ilvl="5" w:tplc="7CE26AB0">
      <w:numFmt w:val="decimal"/>
      <w:lvlText w:val=""/>
      <w:lvlJc w:val="left"/>
    </w:lvl>
    <w:lvl w:ilvl="6" w:tplc="51909B7C">
      <w:numFmt w:val="decimal"/>
      <w:lvlText w:val=""/>
      <w:lvlJc w:val="left"/>
    </w:lvl>
    <w:lvl w:ilvl="7" w:tplc="48CE6FE4">
      <w:numFmt w:val="decimal"/>
      <w:lvlText w:val=""/>
      <w:lvlJc w:val="left"/>
    </w:lvl>
    <w:lvl w:ilvl="8" w:tplc="19646ED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5968F14"/>
    <w:lvl w:ilvl="0" w:tplc="9D64963E">
      <w:start w:val="1"/>
      <w:numFmt w:val="bullet"/>
      <w:lvlText w:val="-"/>
      <w:lvlJc w:val="left"/>
    </w:lvl>
    <w:lvl w:ilvl="1" w:tplc="2F6CBEF4">
      <w:numFmt w:val="decimal"/>
      <w:lvlText w:val=""/>
      <w:lvlJc w:val="left"/>
    </w:lvl>
    <w:lvl w:ilvl="2" w:tplc="1632F0B0">
      <w:numFmt w:val="decimal"/>
      <w:lvlText w:val=""/>
      <w:lvlJc w:val="left"/>
    </w:lvl>
    <w:lvl w:ilvl="3" w:tplc="44AAABB8">
      <w:numFmt w:val="decimal"/>
      <w:lvlText w:val=""/>
      <w:lvlJc w:val="left"/>
    </w:lvl>
    <w:lvl w:ilvl="4" w:tplc="399C7790">
      <w:numFmt w:val="decimal"/>
      <w:lvlText w:val=""/>
      <w:lvlJc w:val="left"/>
    </w:lvl>
    <w:lvl w:ilvl="5" w:tplc="4C46A13C">
      <w:numFmt w:val="decimal"/>
      <w:lvlText w:val=""/>
      <w:lvlJc w:val="left"/>
    </w:lvl>
    <w:lvl w:ilvl="6" w:tplc="F3D02722">
      <w:numFmt w:val="decimal"/>
      <w:lvlText w:val=""/>
      <w:lvlJc w:val="left"/>
    </w:lvl>
    <w:lvl w:ilvl="7" w:tplc="8C16D398">
      <w:numFmt w:val="decimal"/>
      <w:lvlText w:val=""/>
      <w:lvlJc w:val="left"/>
    </w:lvl>
    <w:lvl w:ilvl="8" w:tplc="28547EB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290C5E4"/>
    <w:lvl w:ilvl="0" w:tplc="4EE05ECE">
      <w:start w:val="5"/>
      <w:numFmt w:val="decimal"/>
      <w:lvlText w:val="%1."/>
      <w:lvlJc w:val="left"/>
      <w:rPr>
        <w:b/>
        <w:sz w:val="28"/>
        <w:szCs w:val="28"/>
      </w:rPr>
    </w:lvl>
    <w:lvl w:ilvl="1" w:tplc="A7D05108">
      <w:numFmt w:val="decimal"/>
      <w:lvlText w:val=""/>
      <w:lvlJc w:val="left"/>
    </w:lvl>
    <w:lvl w:ilvl="2" w:tplc="F844F7C6">
      <w:numFmt w:val="decimal"/>
      <w:lvlText w:val=""/>
      <w:lvlJc w:val="left"/>
    </w:lvl>
    <w:lvl w:ilvl="3" w:tplc="FF002D52">
      <w:numFmt w:val="decimal"/>
      <w:lvlText w:val=""/>
      <w:lvlJc w:val="left"/>
    </w:lvl>
    <w:lvl w:ilvl="4" w:tplc="EB18788C">
      <w:numFmt w:val="decimal"/>
      <w:lvlText w:val=""/>
      <w:lvlJc w:val="left"/>
    </w:lvl>
    <w:lvl w:ilvl="5" w:tplc="0B26EEE6">
      <w:numFmt w:val="decimal"/>
      <w:lvlText w:val=""/>
      <w:lvlJc w:val="left"/>
    </w:lvl>
    <w:lvl w:ilvl="6" w:tplc="ADCAC2BC">
      <w:numFmt w:val="decimal"/>
      <w:lvlText w:val=""/>
      <w:lvlJc w:val="left"/>
    </w:lvl>
    <w:lvl w:ilvl="7" w:tplc="540E1A2A">
      <w:numFmt w:val="decimal"/>
      <w:lvlText w:val=""/>
      <w:lvlJc w:val="left"/>
    </w:lvl>
    <w:lvl w:ilvl="8" w:tplc="1D500900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5E4CE6D8"/>
    <w:lvl w:ilvl="0" w:tplc="B3D4388E">
      <w:start w:val="1"/>
      <w:numFmt w:val="bullet"/>
      <w:lvlText w:val="\emdash "/>
      <w:lvlJc w:val="left"/>
    </w:lvl>
    <w:lvl w:ilvl="1" w:tplc="1F266284">
      <w:numFmt w:val="decimal"/>
      <w:lvlText w:val=""/>
      <w:lvlJc w:val="left"/>
    </w:lvl>
    <w:lvl w:ilvl="2" w:tplc="E1261E6A">
      <w:numFmt w:val="decimal"/>
      <w:lvlText w:val=""/>
      <w:lvlJc w:val="left"/>
    </w:lvl>
    <w:lvl w:ilvl="3" w:tplc="18DE621A">
      <w:numFmt w:val="decimal"/>
      <w:lvlText w:val=""/>
      <w:lvlJc w:val="left"/>
    </w:lvl>
    <w:lvl w:ilvl="4" w:tplc="008687A8">
      <w:numFmt w:val="decimal"/>
      <w:lvlText w:val=""/>
      <w:lvlJc w:val="left"/>
    </w:lvl>
    <w:lvl w:ilvl="5" w:tplc="C3C4E780">
      <w:numFmt w:val="decimal"/>
      <w:lvlText w:val=""/>
      <w:lvlJc w:val="left"/>
    </w:lvl>
    <w:lvl w:ilvl="6" w:tplc="B07E482A">
      <w:numFmt w:val="decimal"/>
      <w:lvlText w:val=""/>
      <w:lvlJc w:val="left"/>
    </w:lvl>
    <w:lvl w:ilvl="7" w:tplc="FF808AC0">
      <w:numFmt w:val="decimal"/>
      <w:lvlText w:val=""/>
      <w:lvlJc w:val="left"/>
    </w:lvl>
    <w:lvl w:ilvl="8" w:tplc="5490A2B8">
      <w:numFmt w:val="decimal"/>
      <w:lvlText w:val=""/>
      <w:lvlJc w:val="left"/>
    </w:lvl>
  </w:abstractNum>
  <w:abstractNum w:abstractNumId="14" w15:restartNumberingAfterBreak="0">
    <w:nsid w:val="55BD7D25"/>
    <w:multiLevelType w:val="hybridMultilevel"/>
    <w:tmpl w:val="6D001818"/>
    <w:lvl w:ilvl="0" w:tplc="C4BC1C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483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6AA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693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4BC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647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C10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480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25E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9"/>
    <w:rsid w:val="000510B6"/>
    <w:rsid w:val="000A5AB9"/>
    <w:rsid w:val="00193C93"/>
    <w:rsid w:val="001C0FCC"/>
    <w:rsid w:val="0022092B"/>
    <w:rsid w:val="00256109"/>
    <w:rsid w:val="00291A10"/>
    <w:rsid w:val="00313857"/>
    <w:rsid w:val="0044634D"/>
    <w:rsid w:val="0045137B"/>
    <w:rsid w:val="00554CA9"/>
    <w:rsid w:val="005E5BCF"/>
    <w:rsid w:val="00610698"/>
    <w:rsid w:val="00625834"/>
    <w:rsid w:val="006B123C"/>
    <w:rsid w:val="006B208E"/>
    <w:rsid w:val="006D2986"/>
    <w:rsid w:val="00A03359"/>
    <w:rsid w:val="00B90E3A"/>
    <w:rsid w:val="00BF69AD"/>
    <w:rsid w:val="00C85B76"/>
    <w:rsid w:val="00EA0BCE"/>
    <w:rsid w:val="00F04A62"/>
    <w:rsid w:val="00F52A2E"/>
    <w:rsid w:val="00F560A5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FA2"/>
  <w15:docId w15:val="{0A08AA8E-C36A-441C-A352-CF7818AC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08E"/>
    <w:pPr>
      <w:ind w:left="720"/>
      <w:contextualSpacing/>
    </w:pPr>
  </w:style>
  <w:style w:type="paragraph" w:styleId="a5">
    <w:name w:val="No Spacing"/>
    <w:uiPriority w:val="1"/>
    <w:qFormat/>
    <w:rsid w:val="001C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5067-413D-4B15-A7F0-AEFC83B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24</cp:revision>
  <dcterms:created xsi:type="dcterms:W3CDTF">2019-04-17T06:08:00Z</dcterms:created>
  <dcterms:modified xsi:type="dcterms:W3CDTF">2019-06-04T08:27:00Z</dcterms:modified>
</cp:coreProperties>
</file>