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CE" w:rsidRPr="008027D9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ОМСКИЙ МУНИЦИПАЛЬНЫЙ РАЙОН ОМСКОЙ ОБЛАСТИ</w:t>
      </w:r>
    </w:p>
    <w:p w:rsidR="005A5ACE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рация Магистрального сельского поселения </w:t>
      </w:r>
    </w:p>
    <w:p w:rsidR="005A5ACE" w:rsidRDefault="005A5ACE" w:rsidP="005A5ACE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ACE" w:rsidRPr="00D8602F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A5ACE" w:rsidRPr="00B75DBD" w:rsidRDefault="005A5ACE" w:rsidP="005A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5DB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B75DBD" w:rsidRDefault="00B75DBD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CE" w:rsidRPr="002C0D18" w:rsidRDefault="006D7886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1C77D1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</w:t>
      </w:r>
      <w:r w:rsidR="0023158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5A5ACE" w:rsidRPr="002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72D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</w:p>
    <w:p w:rsidR="005A5ACE" w:rsidRPr="009F6CA5" w:rsidRDefault="005A5ACE" w:rsidP="005A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D1" w:rsidRDefault="009D7B65" w:rsidP="00A572D1">
      <w:pPr>
        <w:pStyle w:val="aa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D8602F">
        <w:rPr>
          <w:rFonts w:ascii="Times New Roman" w:hAnsi="Times New Roman" w:cs="Times New Roman"/>
          <w:sz w:val="28"/>
          <w:szCs w:val="28"/>
        </w:rPr>
        <w:t>остановление Администрации Магистрального сельского поселения Омского муниципального района Омской области от 02.08.2016 № 153-п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602F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7B65" w:rsidRPr="001C77D1" w:rsidRDefault="009D7B65" w:rsidP="00A572D1">
      <w:pPr>
        <w:pStyle w:val="aa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72D1" w:rsidRDefault="00A572D1" w:rsidP="00A572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572D1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на территории Магистрального сельского поселения Омского муниципального района Омской области, </w:t>
      </w:r>
      <w:r w:rsidR="009D7B65">
        <w:rPr>
          <w:rFonts w:ascii="Times New Roman" w:hAnsi="Times New Roman" w:cs="Times New Roman"/>
          <w:sz w:val="28"/>
          <w:szCs w:val="28"/>
        </w:rPr>
        <w:t>руководствуясь</w:t>
      </w:r>
      <w:r w:rsidRPr="00A572D1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"Об общих принципах организации местного самоуправления в Российской Федерации", </w:t>
      </w:r>
      <w:r w:rsidRPr="00A572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Приказом Министерства имущественных отношений Омской области от 20.11.2014 №50-п «Об утверждении результатов определения кадастровой стоимости земельных участков в составе земель населенных пунктов Омской области», </w:t>
      </w:r>
      <w:r w:rsidRPr="00A572D1">
        <w:rPr>
          <w:rFonts w:ascii="Times New Roman" w:hAnsi="Times New Roman" w:cs="Times New Roman"/>
          <w:sz w:val="28"/>
          <w:szCs w:val="28"/>
        </w:rPr>
        <w:t xml:space="preserve">Уставом Магистрального сельского поселения Омского муниципального района Омской области, </w:t>
      </w:r>
    </w:p>
    <w:p w:rsidR="00A572D1" w:rsidRPr="00A572D1" w:rsidRDefault="00A572D1" w:rsidP="00A572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90885" w:rsidRPr="00A572D1" w:rsidRDefault="00090885" w:rsidP="00A572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A572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885" w:rsidRPr="00A572D1" w:rsidRDefault="00090885" w:rsidP="00A572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D7B65" w:rsidRPr="009D7B65" w:rsidRDefault="00090885" w:rsidP="009D7B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D7B6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9D7B65" w:rsidRPr="009D7B65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D8602F" w:rsidRPr="009D7B65">
        <w:rPr>
          <w:rFonts w:ascii="Times New Roman" w:hAnsi="Times New Roman" w:cs="Times New Roman"/>
          <w:sz w:val="28"/>
          <w:szCs w:val="28"/>
        </w:rPr>
        <w:t>остановление Администрации Магистрального сельского поселения Омского муниципального района Омской области от 02.08.2016 № 153-п «О размещении нестационарных торговых объектов на территории Магистрального сельского поселения Омского муниципального района Омской области»</w:t>
      </w:r>
      <w:r w:rsidR="009D7B65" w:rsidRPr="009D7B65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D8602F" w:rsidRPr="009D7B65">
        <w:rPr>
          <w:rFonts w:ascii="Times New Roman" w:hAnsi="Times New Roman" w:cs="Times New Roman"/>
          <w:sz w:val="28"/>
          <w:szCs w:val="28"/>
        </w:rPr>
        <w:t>.</w:t>
      </w:r>
    </w:p>
    <w:p w:rsidR="009D7B65" w:rsidRPr="009D7B65" w:rsidRDefault="009D7B65" w:rsidP="009D7B6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B65">
        <w:rPr>
          <w:rFonts w:ascii="Times New Roman" w:hAnsi="Times New Roman" w:cs="Times New Roman"/>
          <w:sz w:val="28"/>
          <w:szCs w:val="28"/>
        </w:rPr>
        <w:t>1.1. Пункт 50 Порядка читать в следующей редакции:</w:t>
      </w:r>
    </w:p>
    <w:p w:rsidR="009D7B65" w:rsidRPr="00AD72F8" w:rsidRDefault="009D7B65" w:rsidP="009D7B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B65">
        <w:rPr>
          <w:rFonts w:ascii="Times New Roman" w:hAnsi="Times New Roman" w:cs="Times New Roman"/>
          <w:sz w:val="28"/>
          <w:szCs w:val="28"/>
        </w:rPr>
        <w:t>«50. Размер ежемесячной платы за размещение нестационарного торгового объекта определяется по следующей формуле:</w:t>
      </w:r>
      <w:r w:rsidRPr="00AD72F8">
        <w:rPr>
          <w:rFonts w:ascii="Times New Roman" w:hAnsi="Times New Roman" w:cs="Times New Roman"/>
          <w:color w:val="000000"/>
          <w:sz w:val="28"/>
          <w:szCs w:val="28"/>
        </w:rPr>
        <w:t>П = (У x S x К) / 12, где:</w:t>
      </w:r>
    </w:p>
    <w:p w:rsidR="009D7B65" w:rsidRPr="00AD72F8" w:rsidRDefault="009D7B65" w:rsidP="009D7B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8">
        <w:rPr>
          <w:rFonts w:ascii="Times New Roman" w:hAnsi="Times New Roman" w:cs="Times New Roman"/>
          <w:color w:val="000000"/>
          <w:sz w:val="28"/>
          <w:szCs w:val="28"/>
        </w:rPr>
        <w:t>П - размер ежемесячной платы за размещение нестационарного торгового объекта;</w:t>
      </w:r>
    </w:p>
    <w:p w:rsidR="009D7B65" w:rsidRPr="00677D0B" w:rsidRDefault="009D7B65" w:rsidP="009D7B6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2F8">
        <w:rPr>
          <w:rFonts w:ascii="Times New Roman" w:hAnsi="Times New Roman" w:cs="Times New Roman"/>
          <w:color w:val="000000"/>
          <w:sz w:val="28"/>
          <w:szCs w:val="28"/>
        </w:rPr>
        <w:t xml:space="preserve">У – удельный показатель кадастровой стоимости земель населенных пунктов Омского муниципального района Омской области в соответствии с видом разрешенного использования земельных участков, предназначенных для размещения объектов торговли, общественного питания и бытового обслуживания, в соответствии с Приказом Министерства имущественных </w:t>
      </w:r>
      <w:r w:rsidRPr="00AD72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отношений Омской области от 20.11.2015 г. № 50-п «Об утверждении результатов определения кадастровой стоимости земельных участков в составе земель населенных пунктов Омской области», </w:t>
      </w:r>
      <w:r w:rsidRPr="00677D0B"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Порядку;</w:t>
      </w:r>
    </w:p>
    <w:p w:rsidR="009D7B65" w:rsidRPr="00AD72F8" w:rsidRDefault="009D7B65" w:rsidP="009D7B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8">
        <w:rPr>
          <w:rFonts w:ascii="Times New Roman" w:hAnsi="Times New Roman" w:cs="Times New Roman"/>
          <w:color w:val="000000"/>
          <w:sz w:val="28"/>
          <w:szCs w:val="28"/>
        </w:rPr>
        <w:t>S - площадь нестационарного торгового объекта в соответствии с паспортом нестационарного торгового объекта;</w:t>
      </w:r>
    </w:p>
    <w:p w:rsidR="009D7B65" w:rsidRDefault="009D7B65" w:rsidP="009D7B6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2F8">
        <w:rPr>
          <w:rFonts w:ascii="Times New Roman" w:hAnsi="Times New Roman" w:cs="Times New Roman"/>
          <w:color w:val="000000"/>
          <w:sz w:val="28"/>
          <w:szCs w:val="28"/>
        </w:rPr>
        <w:t xml:space="preserve">К - устанавливаемый на календарный год коэффициент-дефлятор, </w:t>
      </w:r>
      <w:r w:rsidRPr="00215A24">
        <w:rPr>
          <w:rFonts w:ascii="Times New Roman" w:hAnsi="Times New Roman" w:cs="Times New Roman"/>
          <w:sz w:val="28"/>
          <w:szCs w:val="28"/>
        </w:rPr>
        <w:t>учитывающий изменение потребительских цен на товары (работы, услуги).</w:t>
      </w:r>
    </w:p>
    <w:p w:rsidR="009D7B65" w:rsidRPr="00AD72F8" w:rsidRDefault="009D7B65" w:rsidP="009D7B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A24">
        <w:rPr>
          <w:rFonts w:ascii="Times New Roman" w:hAnsi="Times New Roman" w:cs="Times New Roman"/>
          <w:sz w:val="28"/>
          <w:szCs w:val="28"/>
        </w:rPr>
        <w:t xml:space="preserve">Для специализированной торговли: молоко, хлебобулочные изделия, услуги по ремонту обуви, изготовление </w:t>
      </w:r>
      <w:r w:rsidRPr="00AD72F8">
        <w:rPr>
          <w:rFonts w:ascii="Times New Roman" w:hAnsi="Times New Roman" w:cs="Times New Roman"/>
          <w:color w:val="000000"/>
          <w:sz w:val="28"/>
          <w:szCs w:val="28"/>
        </w:rPr>
        <w:t>ключей, парикмахерские услуги - применяется понижающий коэффициент 0,5. Для специализированной торговли: изделия ремесленников собственного производства, услуги детских аттракционов (батут) – применяется понижающий коэффициент 0,7. Для специализированной торговли: услуги по размещению туалетных кабин площадью более 8 кв.м. - применяется понижающий коэффициент 0,1. Для специализированной торговли: печатная продукция -  на период с 1 января по 31 декабря текущего года применяется понижающий коэффициент 0,8. Все значения стоимостных показателей указываются в полных рублях. Значения стоимостных показателей менее 50 копеек отбрасываются, а 50 копеек и более округляются до полного рубля.</w:t>
      </w:r>
    </w:p>
    <w:p w:rsidR="009D7B65" w:rsidRPr="00AD72F8" w:rsidRDefault="009D7B65" w:rsidP="009D7B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8">
        <w:rPr>
          <w:rFonts w:ascii="Times New Roman" w:hAnsi="Times New Roman" w:cs="Times New Roman"/>
          <w:color w:val="000000"/>
          <w:sz w:val="28"/>
          <w:szCs w:val="28"/>
        </w:rPr>
        <w:t>В случае если срок действия договора на размещение нестационарного торгового объекта составляет 15 дней и менее, размер платы за размещение нестационарного торгового объекта устанавливается в размере 1/2 ежемесячной платы за размещение нестационарного торгового объекта.</w:t>
      </w:r>
    </w:p>
    <w:p w:rsidR="009D7B65" w:rsidRPr="00AD72F8" w:rsidRDefault="009D7B65" w:rsidP="009D7B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8">
        <w:rPr>
          <w:rFonts w:ascii="Times New Roman" w:hAnsi="Times New Roman" w:cs="Times New Roman"/>
          <w:color w:val="000000"/>
          <w:sz w:val="28"/>
          <w:szCs w:val="28"/>
        </w:rPr>
        <w:t>Если срок действия договора на размещение нестационарного торгового объекта составляет более 15 дней, но менее 30 дней, размер платы за размещение нестационарного торгового объекта устанавливается в размере ежемесячной платы за размещение нестационарного торгового объекта.</w:t>
      </w:r>
    </w:p>
    <w:p w:rsidR="009D7B65" w:rsidRPr="00AD72F8" w:rsidRDefault="009D7B65" w:rsidP="009D7B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8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Ежемесячная плата за размещение нестационарного торгового объекта подлежит внесению в бюджет </w:t>
      </w:r>
      <w:r w:rsidRPr="00D8602F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AD72F8">
        <w:rPr>
          <w:rFonts w:ascii="Times New Roman" w:hAnsi="Times New Roman" w:cs="Times New Roman"/>
          <w:color w:val="000000"/>
          <w:sz w:val="28"/>
          <w:szCs w:val="28"/>
        </w:rPr>
        <w:t xml:space="preserve"> до 10 числа месяца, следующего за отчетным.</w:t>
      </w:r>
    </w:p>
    <w:p w:rsidR="009D7B65" w:rsidRPr="00AD72F8" w:rsidRDefault="009D7B65" w:rsidP="009D7B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8">
        <w:rPr>
          <w:rFonts w:ascii="Times New Roman" w:hAnsi="Times New Roman" w:cs="Times New Roman"/>
          <w:color w:val="000000"/>
          <w:sz w:val="28"/>
          <w:szCs w:val="28"/>
        </w:rPr>
        <w:t>Пеня за каждый день просрочки определяется в размере 0,05 процента от неуплаченной суммы ежемесячной платы за размещение нестационарного торгового объекта.</w:t>
      </w:r>
    </w:p>
    <w:p w:rsidR="00677D0B" w:rsidRDefault="009D7B65" w:rsidP="00677D0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2F8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имеет право на изменение размера ежемесячной платы за размещение нестационарного торгового объекта в случае издания нормативных актов, изменяющих порядок определения данной платы или </w:t>
      </w:r>
      <w:r w:rsidRPr="00AD72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значений показателей, используемых при ее расчете, в одностороннем порядке.</w:t>
      </w:r>
    </w:p>
    <w:p w:rsidR="00677D0B" w:rsidRDefault="00677D0B" w:rsidP="00677D0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D0B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677D0B">
        <w:rPr>
          <w:rFonts w:ascii="Times New Roman" w:hAnsi="Times New Roman" w:cs="Times New Roman"/>
          <w:sz w:val="28"/>
          <w:szCs w:val="28"/>
        </w:rPr>
        <w:t>Приложение № 1 к постановлению Администрации Магистрального сельского поселения Омского муниципального района Омской области от   02.08.2016 №153-п дополнить приложением № 4 к 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Pr="00677D0B">
        <w:rPr>
          <w:rFonts w:ascii="Times New Roman" w:hAnsi="Times New Roman" w:cs="Times New Roman"/>
          <w:sz w:val="28"/>
          <w:szCs w:val="28"/>
        </w:rPr>
        <w:br/>
        <w:t>размещения нестационарных торговых объектов на территории Магистральногосельского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, согласно приложению №1, к настоящему постановлению.</w:t>
      </w:r>
    </w:p>
    <w:p w:rsidR="00677D0B" w:rsidRPr="00967EDB" w:rsidRDefault="00677D0B" w:rsidP="00677D0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496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«Омский муниципальный вестник» и разместить на официальном сайте </w:t>
      </w:r>
      <w:r w:rsidRPr="00231586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Омского </w:t>
      </w:r>
      <w:r w:rsidRPr="00967EDB">
        <w:rPr>
          <w:rFonts w:ascii="Times New Roman" w:hAnsi="Times New Roman" w:cs="Times New Roman"/>
          <w:sz w:val="28"/>
          <w:szCs w:val="28"/>
        </w:rPr>
        <w:t>муниципального района Омской области в информационно-телекоммуникационной сети «Интернет».</w:t>
      </w:r>
    </w:p>
    <w:p w:rsidR="00677D0B" w:rsidRDefault="00677D0B" w:rsidP="00677D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7EDB">
        <w:rPr>
          <w:rFonts w:ascii="Times New Roman" w:hAnsi="Times New Roman" w:cs="Times New Roman"/>
          <w:sz w:val="28"/>
          <w:szCs w:val="28"/>
        </w:rPr>
        <w:t xml:space="preserve">.    </w:t>
      </w:r>
      <w:r w:rsidRPr="00D018EE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за исполнениемнастоящего</w:t>
      </w:r>
      <w:r w:rsidRPr="00D018E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677D0B" w:rsidRPr="00D018EE" w:rsidRDefault="00677D0B" w:rsidP="00677D0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D0B" w:rsidRPr="00763A0C" w:rsidRDefault="00677D0B" w:rsidP="00677D0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63A0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3A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В.А. Фаст</w:t>
      </w:r>
    </w:p>
    <w:p w:rsidR="00677D0B" w:rsidRPr="00677D0B" w:rsidRDefault="00677D0B" w:rsidP="00677D0B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D0B" w:rsidRDefault="00677D0B" w:rsidP="00677D0B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Default="00677D0B" w:rsidP="00677D0B">
      <w:pPr>
        <w:shd w:val="clear" w:color="auto" w:fill="FFFFFF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Pr="00677D0B" w:rsidRDefault="00677D0B" w:rsidP="00677D0B">
      <w:pPr>
        <w:pStyle w:val="aa"/>
        <w:jc w:val="right"/>
        <w:rPr>
          <w:rFonts w:ascii="Times New Roman" w:hAnsi="Times New Roman" w:cs="Times New Roman"/>
        </w:rPr>
      </w:pPr>
      <w:r w:rsidRPr="00677D0B">
        <w:rPr>
          <w:rFonts w:ascii="Times New Roman" w:hAnsi="Times New Roman" w:cs="Times New Roman"/>
        </w:rPr>
        <w:t>Приложение № 1</w:t>
      </w:r>
    </w:p>
    <w:p w:rsidR="00677D0B" w:rsidRDefault="00677D0B" w:rsidP="00677D0B">
      <w:pPr>
        <w:pStyle w:val="aa"/>
        <w:jc w:val="right"/>
        <w:rPr>
          <w:rFonts w:ascii="Times New Roman" w:hAnsi="Times New Roman" w:cs="Times New Roman"/>
        </w:rPr>
      </w:pPr>
      <w:r w:rsidRPr="00677D0B">
        <w:rPr>
          <w:rFonts w:ascii="Times New Roman" w:hAnsi="Times New Roman" w:cs="Times New Roman"/>
        </w:rPr>
        <w:t xml:space="preserve">    к постановлению Администрации </w:t>
      </w:r>
    </w:p>
    <w:p w:rsidR="00677D0B" w:rsidRDefault="00677D0B" w:rsidP="00677D0B">
      <w:pPr>
        <w:pStyle w:val="aa"/>
        <w:jc w:val="right"/>
        <w:rPr>
          <w:rFonts w:ascii="Times New Roman" w:hAnsi="Times New Roman" w:cs="Times New Roman"/>
        </w:rPr>
      </w:pPr>
      <w:r w:rsidRPr="00677D0B">
        <w:rPr>
          <w:rFonts w:ascii="Times New Roman" w:hAnsi="Times New Roman" w:cs="Times New Roman"/>
        </w:rPr>
        <w:t xml:space="preserve">Магистрального сельского поселения </w:t>
      </w:r>
    </w:p>
    <w:p w:rsidR="00677D0B" w:rsidRPr="00677D0B" w:rsidRDefault="00677D0B" w:rsidP="00677D0B">
      <w:pPr>
        <w:pStyle w:val="aa"/>
        <w:jc w:val="right"/>
        <w:rPr>
          <w:rFonts w:ascii="Times New Roman" w:hAnsi="Times New Roman" w:cs="Times New Roman"/>
        </w:rPr>
      </w:pPr>
      <w:r w:rsidRPr="00677D0B">
        <w:rPr>
          <w:rFonts w:ascii="Times New Roman" w:hAnsi="Times New Roman" w:cs="Times New Roman"/>
        </w:rPr>
        <w:t xml:space="preserve">Омского муниципального района </w:t>
      </w:r>
    </w:p>
    <w:p w:rsidR="00677D0B" w:rsidRPr="00677D0B" w:rsidRDefault="00677D0B" w:rsidP="00677D0B">
      <w:pPr>
        <w:pStyle w:val="aa"/>
        <w:jc w:val="right"/>
        <w:rPr>
          <w:rFonts w:ascii="Times New Roman" w:hAnsi="Times New Roman" w:cs="Times New Roman"/>
        </w:rPr>
      </w:pPr>
      <w:r w:rsidRPr="00677D0B">
        <w:rPr>
          <w:rFonts w:ascii="Times New Roman" w:hAnsi="Times New Roman" w:cs="Times New Roman"/>
        </w:rPr>
        <w:t xml:space="preserve">Омской области                                            </w:t>
      </w:r>
    </w:p>
    <w:p w:rsidR="00677D0B" w:rsidRPr="00677D0B" w:rsidRDefault="00677D0B" w:rsidP="00677D0B">
      <w:pPr>
        <w:pStyle w:val="aa"/>
        <w:jc w:val="right"/>
        <w:rPr>
          <w:rFonts w:ascii="Times New Roman" w:hAnsi="Times New Roman" w:cs="Times New Roman"/>
        </w:rPr>
      </w:pPr>
      <w:r w:rsidRPr="00677D0B">
        <w:rPr>
          <w:rFonts w:ascii="Times New Roman" w:hAnsi="Times New Roman" w:cs="Times New Roman"/>
        </w:rPr>
        <w:t xml:space="preserve">от   </w:t>
      </w:r>
      <w:r>
        <w:rPr>
          <w:rFonts w:ascii="Times New Roman" w:hAnsi="Times New Roman" w:cs="Times New Roman"/>
        </w:rPr>
        <w:t>14.02.2018</w:t>
      </w:r>
      <w:r w:rsidRPr="00677D0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45</w:t>
      </w:r>
    </w:p>
    <w:p w:rsidR="00677D0B" w:rsidRDefault="00677D0B" w:rsidP="00677D0B">
      <w:pPr>
        <w:pStyle w:val="aa"/>
        <w:jc w:val="right"/>
        <w:rPr>
          <w:rFonts w:ascii="Times New Roman" w:hAnsi="Times New Roman" w:cs="Times New Roman"/>
        </w:rPr>
      </w:pPr>
    </w:p>
    <w:p w:rsidR="00677D0B" w:rsidRPr="00677D0B" w:rsidRDefault="00677D0B" w:rsidP="00677D0B">
      <w:pPr>
        <w:pStyle w:val="aa"/>
        <w:jc w:val="right"/>
        <w:rPr>
          <w:rFonts w:ascii="Times New Roman" w:hAnsi="Times New Roman" w:cs="Times New Roman"/>
        </w:rPr>
      </w:pPr>
      <w:r w:rsidRPr="00677D0B">
        <w:rPr>
          <w:rFonts w:ascii="Times New Roman" w:hAnsi="Times New Roman" w:cs="Times New Roman"/>
        </w:rPr>
        <w:t>Приложение № 4</w:t>
      </w:r>
    </w:p>
    <w:p w:rsidR="00677D0B" w:rsidRPr="00677D0B" w:rsidRDefault="00677D0B" w:rsidP="00677D0B">
      <w:pPr>
        <w:pStyle w:val="aa"/>
        <w:jc w:val="right"/>
        <w:rPr>
          <w:rFonts w:ascii="Times New Roman" w:hAnsi="Times New Roman" w:cs="Times New Roman"/>
        </w:rPr>
      </w:pPr>
      <w:r w:rsidRPr="00677D0B">
        <w:rPr>
          <w:rFonts w:ascii="Times New Roman" w:hAnsi="Times New Roman" w:cs="Times New Roman"/>
        </w:rPr>
        <w:t>к Порядку размещения нестационарных</w:t>
      </w:r>
    </w:p>
    <w:p w:rsidR="00677D0B" w:rsidRPr="00677D0B" w:rsidRDefault="00677D0B" w:rsidP="00677D0B">
      <w:pPr>
        <w:pStyle w:val="aa"/>
        <w:jc w:val="right"/>
        <w:rPr>
          <w:rFonts w:ascii="Times New Roman" w:hAnsi="Times New Roman" w:cs="Times New Roman"/>
        </w:rPr>
      </w:pPr>
      <w:r w:rsidRPr="00677D0B">
        <w:rPr>
          <w:rFonts w:ascii="Times New Roman" w:hAnsi="Times New Roman" w:cs="Times New Roman"/>
        </w:rPr>
        <w:t xml:space="preserve">торговых объектов на территории </w:t>
      </w:r>
    </w:p>
    <w:p w:rsidR="00677D0B" w:rsidRPr="00677D0B" w:rsidRDefault="00677D0B" w:rsidP="00677D0B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Магистрального</w:t>
      </w:r>
      <w:r w:rsidRPr="00677D0B">
        <w:rPr>
          <w:rFonts w:ascii="Times New Roman" w:hAnsi="Times New Roman" w:cs="Times New Roman"/>
        </w:rPr>
        <w:t xml:space="preserve"> сельского поселения </w:t>
      </w:r>
    </w:p>
    <w:p w:rsidR="00677D0B" w:rsidRDefault="00677D0B" w:rsidP="00677D0B">
      <w:pPr>
        <w:pStyle w:val="aa"/>
        <w:jc w:val="right"/>
        <w:rPr>
          <w:rFonts w:ascii="Times New Roman" w:hAnsi="Times New Roman" w:cs="Times New Roman"/>
        </w:rPr>
      </w:pPr>
      <w:r w:rsidRPr="00677D0B">
        <w:rPr>
          <w:rFonts w:ascii="Times New Roman" w:hAnsi="Times New Roman" w:cs="Times New Roman"/>
        </w:rPr>
        <w:t xml:space="preserve">Омского муниципальногорайона </w:t>
      </w:r>
    </w:p>
    <w:p w:rsidR="00677D0B" w:rsidRPr="00677D0B" w:rsidRDefault="00677D0B" w:rsidP="00677D0B">
      <w:pPr>
        <w:pStyle w:val="aa"/>
        <w:jc w:val="right"/>
        <w:rPr>
          <w:rFonts w:ascii="Times New Roman" w:hAnsi="Times New Roman" w:cs="Times New Roman"/>
        </w:rPr>
      </w:pPr>
      <w:r w:rsidRPr="00677D0B">
        <w:rPr>
          <w:rFonts w:ascii="Times New Roman" w:hAnsi="Times New Roman" w:cs="Times New Roman"/>
        </w:rPr>
        <w:t>Омской области</w:t>
      </w:r>
    </w:p>
    <w:p w:rsidR="00677D0B" w:rsidRPr="00AD72F8" w:rsidRDefault="00677D0B" w:rsidP="00677D0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Pr="00AD72F8" w:rsidRDefault="00677D0B" w:rsidP="00677D0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77D0B" w:rsidRPr="00BA7DEE" w:rsidRDefault="00677D0B" w:rsidP="00677D0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A7DEE">
        <w:rPr>
          <w:rFonts w:ascii="Times New Roman" w:hAnsi="Times New Roman" w:cs="Times New Roman"/>
          <w:sz w:val="28"/>
          <w:szCs w:val="28"/>
        </w:rPr>
        <w:t>Удельный показатель кадастровой стоимости</w:t>
      </w:r>
    </w:p>
    <w:p w:rsidR="00677D0B" w:rsidRPr="00BA7DEE" w:rsidRDefault="00677D0B" w:rsidP="00677D0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A7DEE">
        <w:rPr>
          <w:rFonts w:ascii="Times New Roman" w:hAnsi="Times New Roman" w:cs="Times New Roman"/>
          <w:sz w:val="28"/>
          <w:szCs w:val="28"/>
        </w:rPr>
        <w:t>земель населенных пунктов Омского муниципального района Омской области в соответствии с видом разрешенного использования земельных участков, предназначенных для размещения объектов торговли, общественного питания и бытового обслуживания</w:t>
      </w:r>
    </w:p>
    <w:p w:rsidR="00677D0B" w:rsidRPr="00AD72F8" w:rsidRDefault="00677D0B" w:rsidP="00677D0B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065"/>
        <w:gridCol w:w="5609"/>
      </w:tblGrid>
      <w:tr w:rsidR="00677D0B" w:rsidRPr="00AD72F8" w:rsidTr="008027D9">
        <w:tc>
          <w:tcPr>
            <w:tcW w:w="671" w:type="dxa"/>
            <w:shd w:val="clear" w:color="auto" w:fill="auto"/>
          </w:tcPr>
          <w:p w:rsidR="00677D0B" w:rsidRPr="00AD72F8" w:rsidRDefault="00677D0B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65" w:type="dxa"/>
            <w:shd w:val="clear" w:color="auto" w:fill="auto"/>
          </w:tcPr>
          <w:p w:rsidR="00677D0B" w:rsidRPr="00AD72F8" w:rsidRDefault="00677D0B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кадастрового квартала (с указанием кодов субъекта и кадастрового района)</w:t>
            </w:r>
          </w:p>
        </w:tc>
        <w:tc>
          <w:tcPr>
            <w:tcW w:w="5609" w:type="dxa"/>
            <w:shd w:val="clear" w:color="auto" w:fill="auto"/>
          </w:tcPr>
          <w:p w:rsidR="00677D0B" w:rsidRPr="00AD72F8" w:rsidRDefault="00677D0B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показатель кадастровой стоимости </w:t>
            </w:r>
          </w:p>
          <w:p w:rsidR="00677D0B" w:rsidRPr="00AD72F8" w:rsidRDefault="00677D0B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руб./кв.м.</w:t>
            </w:r>
          </w:p>
        </w:tc>
      </w:tr>
      <w:tr w:rsidR="00677D0B" w:rsidRPr="00AD72F8" w:rsidTr="008027D9">
        <w:tc>
          <w:tcPr>
            <w:tcW w:w="671" w:type="dxa"/>
            <w:shd w:val="clear" w:color="auto" w:fill="auto"/>
          </w:tcPr>
          <w:p w:rsidR="00677D0B" w:rsidRPr="00AD72F8" w:rsidRDefault="00677D0B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5" w:type="dxa"/>
            <w:shd w:val="clear" w:color="auto" w:fill="auto"/>
          </w:tcPr>
          <w:p w:rsidR="00677D0B" w:rsidRPr="00AD72F8" w:rsidRDefault="00677D0B" w:rsidP="008027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55:20:1</w:t>
            </w:r>
            <w:r w:rsidR="00802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D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0101</w:t>
            </w:r>
          </w:p>
        </w:tc>
        <w:tc>
          <w:tcPr>
            <w:tcW w:w="5609" w:type="dxa"/>
            <w:shd w:val="clear" w:color="auto" w:fill="auto"/>
          </w:tcPr>
          <w:p w:rsidR="00677D0B" w:rsidRPr="00AD72F8" w:rsidRDefault="00677D0B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677,50</w:t>
            </w:r>
          </w:p>
        </w:tc>
      </w:tr>
      <w:tr w:rsidR="00677D0B" w:rsidRPr="00AD72F8" w:rsidTr="008027D9">
        <w:tc>
          <w:tcPr>
            <w:tcW w:w="671" w:type="dxa"/>
            <w:shd w:val="clear" w:color="auto" w:fill="auto"/>
          </w:tcPr>
          <w:p w:rsidR="00677D0B" w:rsidRPr="00AD72F8" w:rsidRDefault="00677D0B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5" w:type="dxa"/>
            <w:shd w:val="clear" w:color="auto" w:fill="auto"/>
          </w:tcPr>
          <w:p w:rsidR="00677D0B" w:rsidRPr="00AD72F8" w:rsidRDefault="008027D9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55:20:11</w:t>
            </w:r>
            <w:r w:rsidR="00677D0B" w:rsidRPr="00AD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0201</w:t>
            </w:r>
          </w:p>
        </w:tc>
        <w:tc>
          <w:tcPr>
            <w:tcW w:w="5609" w:type="dxa"/>
            <w:shd w:val="clear" w:color="auto" w:fill="auto"/>
          </w:tcPr>
          <w:p w:rsidR="00677D0B" w:rsidRPr="00AD72F8" w:rsidRDefault="008027D9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630,68</w:t>
            </w:r>
          </w:p>
        </w:tc>
      </w:tr>
      <w:tr w:rsidR="00677D0B" w:rsidRPr="00AD72F8" w:rsidTr="008027D9">
        <w:tc>
          <w:tcPr>
            <w:tcW w:w="671" w:type="dxa"/>
            <w:shd w:val="clear" w:color="auto" w:fill="auto"/>
          </w:tcPr>
          <w:p w:rsidR="00677D0B" w:rsidRPr="00AD72F8" w:rsidRDefault="00677D0B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5" w:type="dxa"/>
            <w:shd w:val="clear" w:color="auto" w:fill="auto"/>
          </w:tcPr>
          <w:p w:rsidR="00677D0B" w:rsidRPr="00AD72F8" w:rsidRDefault="00677D0B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802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:20:11</w:t>
            </w:r>
            <w:r w:rsidRPr="00AD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0301</w:t>
            </w:r>
          </w:p>
        </w:tc>
        <w:tc>
          <w:tcPr>
            <w:tcW w:w="5609" w:type="dxa"/>
            <w:shd w:val="clear" w:color="auto" w:fill="auto"/>
          </w:tcPr>
          <w:p w:rsidR="00677D0B" w:rsidRPr="00AD72F8" w:rsidRDefault="008027D9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621,17</w:t>
            </w:r>
          </w:p>
        </w:tc>
      </w:tr>
      <w:tr w:rsidR="00677D0B" w:rsidRPr="00AD72F8" w:rsidTr="008027D9">
        <w:tc>
          <w:tcPr>
            <w:tcW w:w="671" w:type="dxa"/>
            <w:shd w:val="clear" w:color="auto" w:fill="auto"/>
          </w:tcPr>
          <w:p w:rsidR="00677D0B" w:rsidRPr="00AD72F8" w:rsidRDefault="008027D9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65" w:type="dxa"/>
            <w:shd w:val="clear" w:color="auto" w:fill="auto"/>
          </w:tcPr>
          <w:p w:rsidR="00677D0B" w:rsidRPr="00AD72F8" w:rsidRDefault="008027D9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55:20:11</w:t>
            </w:r>
            <w:r w:rsidR="00677D0B" w:rsidRPr="00AD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</w:t>
            </w:r>
          </w:p>
        </w:tc>
        <w:tc>
          <w:tcPr>
            <w:tcW w:w="5609" w:type="dxa"/>
            <w:shd w:val="clear" w:color="auto" w:fill="auto"/>
          </w:tcPr>
          <w:p w:rsidR="00677D0B" w:rsidRPr="00AD72F8" w:rsidRDefault="008027D9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677,50</w:t>
            </w:r>
          </w:p>
        </w:tc>
      </w:tr>
      <w:tr w:rsidR="00677D0B" w:rsidRPr="00AD72F8" w:rsidTr="008027D9">
        <w:tc>
          <w:tcPr>
            <w:tcW w:w="671" w:type="dxa"/>
            <w:shd w:val="clear" w:color="auto" w:fill="auto"/>
          </w:tcPr>
          <w:p w:rsidR="00677D0B" w:rsidRPr="00AD72F8" w:rsidRDefault="008027D9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65" w:type="dxa"/>
            <w:shd w:val="clear" w:color="auto" w:fill="auto"/>
          </w:tcPr>
          <w:p w:rsidR="00677D0B" w:rsidRPr="00AD72F8" w:rsidRDefault="00677D0B" w:rsidP="008027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7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55:20:</w:t>
            </w:r>
            <w:r w:rsidR="00802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5609" w:type="dxa"/>
            <w:shd w:val="clear" w:color="auto" w:fill="auto"/>
          </w:tcPr>
          <w:p w:rsidR="00677D0B" w:rsidRPr="00AD72F8" w:rsidRDefault="008027D9" w:rsidP="00AE31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342,79</w:t>
            </w:r>
          </w:p>
        </w:tc>
      </w:tr>
    </w:tbl>
    <w:p w:rsidR="009D7B65" w:rsidRPr="00215A24" w:rsidRDefault="009D7B65" w:rsidP="009D7B6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B65" w:rsidRPr="009D7B65" w:rsidRDefault="009D7B65" w:rsidP="009D7B6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D7B65" w:rsidRDefault="009D7B65" w:rsidP="009D7B65">
      <w:pPr>
        <w:pStyle w:val="aa"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96E" w:rsidRDefault="00A3496E" w:rsidP="00763A0C">
      <w:pPr>
        <w:pStyle w:val="aa"/>
        <w:jc w:val="right"/>
        <w:rPr>
          <w:rFonts w:ascii="Times New Roman" w:hAnsi="Times New Roman" w:cs="Times New Roman"/>
        </w:rPr>
      </w:pPr>
    </w:p>
    <w:p w:rsidR="00D8602F" w:rsidRDefault="00D8602F" w:rsidP="00763A0C">
      <w:pPr>
        <w:pStyle w:val="aa"/>
        <w:jc w:val="right"/>
        <w:rPr>
          <w:rFonts w:ascii="Times New Roman" w:hAnsi="Times New Roman" w:cs="Times New Roman"/>
        </w:rPr>
      </w:pPr>
    </w:p>
    <w:p w:rsidR="00D8602F" w:rsidRPr="00AD72F8" w:rsidRDefault="00D8602F" w:rsidP="00763A0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D8602F" w:rsidRDefault="00D8602F" w:rsidP="00763A0C">
      <w:pPr>
        <w:pStyle w:val="aa"/>
        <w:jc w:val="right"/>
        <w:rPr>
          <w:rFonts w:ascii="Times New Roman" w:hAnsi="Times New Roman" w:cs="Times New Roman"/>
        </w:rPr>
      </w:pPr>
    </w:p>
    <w:sectPr w:rsidR="00D8602F" w:rsidSect="00677D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6B6"/>
    <w:multiLevelType w:val="multilevel"/>
    <w:tmpl w:val="FAE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6AB6D95"/>
    <w:multiLevelType w:val="hybridMultilevel"/>
    <w:tmpl w:val="CB923364"/>
    <w:lvl w:ilvl="0" w:tplc="DD02586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AB2BCB"/>
    <w:multiLevelType w:val="hybridMultilevel"/>
    <w:tmpl w:val="25A0B70E"/>
    <w:lvl w:ilvl="0" w:tplc="AF829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F39AC"/>
    <w:rsid w:val="00005E90"/>
    <w:rsid w:val="00090885"/>
    <w:rsid w:val="000920F2"/>
    <w:rsid w:val="001570CF"/>
    <w:rsid w:val="00192D92"/>
    <w:rsid w:val="001C255A"/>
    <w:rsid w:val="001C77D1"/>
    <w:rsid w:val="001E4CAF"/>
    <w:rsid w:val="001F61EA"/>
    <w:rsid w:val="00215A24"/>
    <w:rsid w:val="00224AAA"/>
    <w:rsid w:val="00231586"/>
    <w:rsid w:val="00293B16"/>
    <w:rsid w:val="002974E2"/>
    <w:rsid w:val="002A5B45"/>
    <w:rsid w:val="002C0D18"/>
    <w:rsid w:val="00301748"/>
    <w:rsid w:val="0033011C"/>
    <w:rsid w:val="00345492"/>
    <w:rsid w:val="00386C30"/>
    <w:rsid w:val="003A5616"/>
    <w:rsid w:val="003F6A17"/>
    <w:rsid w:val="004539A8"/>
    <w:rsid w:val="0045714C"/>
    <w:rsid w:val="004A327D"/>
    <w:rsid w:val="004D0E53"/>
    <w:rsid w:val="005128B5"/>
    <w:rsid w:val="00544AA2"/>
    <w:rsid w:val="00580046"/>
    <w:rsid w:val="005A5ACE"/>
    <w:rsid w:val="005B7219"/>
    <w:rsid w:val="005C224C"/>
    <w:rsid w:val="005E5E89"/>
    <w:rsid w:val="005F62C1"/>
    <w:rsid w:val="00625F0F"/>
    <w:rsid w:val="00647CA4"/>
    <w:rsid w:val="00677D0B"/>
    <w:rsid w:val="00695966"/>
    <w:rsid w:val="006D7886"/>
    <w:rsid w:val="006E5FE1"/>
    <w:rsid w:val="007133B4"/>
    <w:rsid w:val="00743CCE"/>
    <w:rsid w:val="00763A0C"/>
    <w:rsid w:val="00783FBC"/>
    <w:rsid w:val="007B29DB"/>
    <w:rsid w:val="007B3828"/>
    <w:rsid w:val="007C0755"/>
    <w:rsid w:val="007D7C33"/>
    <w:rsid w:val="008027D9"/>
    <w:rsid w:val="0081385F"/>
    <w:rsid w:val="008C5583"/>
    <w:rsid w:val="008E0B38"/>
    <w:rsid w:val="0090781B"/>
    <w:rsid w:val="00912EDA"/>
    <w:rsid w:val="00967EDB"/>
    <w:rsid w:val="00977997"/>
    <w:rsid w:val="00982110"/>
    <w:rsid w:val="0099232D"/>
    <w:rsid w:val="009D65CD"/>
    <w:rsid w:val="009D7B65"/>
    <w:rsid w:val="009F6CA5"/>
    <w:rsid w:val="00A00FCC"/>
    <w:rsid w:val="00A1696B"/>
    <w:rsid w:val="00A30AB4"/>
    <w:rsid w:val="00A3496E"/>
    <w:rsid w:val="00A572D1"/>
    <w:rsid w:val="00A602FF"/>
    <w:rsid w:val="00A62069"/>
    <w:rsid w:val="00AD72F8"/>
    <w:rsid w:val="00AE4089"/>
    <w:rsid w:val="00AF2006"/>
    <w:rsid w:val="00B739CE"/>
    <w:rsid w:val="00B75DBD"/>
    <w:rsid w:val="00BA7DEE"/>
    <w:rsid w:val="00BB024F"/>
    <w:rsid w:val="00BC5531"/>
    <w:rsid w:val="00BF39AC"/>
    <w:rsid w:val="00C9391F"/>
    <w:rsid w:val="00C97160"/>
    <w:rsid w:val="00CC510E"/>
    <w:rsid w:val="00CD5563"/>
    <w:rsid w:val="00D31CE4"/>
    <w:rsid w:val="00D8602F"/>
    <w:rsid w:val="00D91514"/>
    <w:rsid w:val="00DA52EA"/>
    <w:rsid w:val="00DE623A"/>
    <w:rsid w:val="00E87EFB"/>
    <w:rsid w:val="00E97C8D"/>
    <w:rsid w:val="00F31407"/>
    <w:rsid w:val="00F47AD6"/>
    <w:rsid w:val="00F700CB"/>
    <w:rsid w:val="00F7135B"/>
    <w:rsid w:val="00F82936"/>
    <w:rsid w:val="00FC27B0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E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677D0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9AC"/>
    <w:rPr>
      <w:b/>
      <w:bCs/>
    </w:rPr>
  </w:style>
  <w:style w:type="paragraph" w:customStyle="1" w:styleId="consplusnormal">
    <w:name w:val="consplusnormal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B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7219"/>
    <w:pPr>
      <w:ind w:left="720"/>
      <w:contextualSpacing/>
    </w:pPr>
  </w:style>
  <w:style w:type="table" w:styleId="a7">
    <w:name w:val="Table Grid"/>
    <w:basedOn w:val="a1"/>
    <w:uiPriority w:val="39"/>
    <w:rsid w:val="00AF2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743CC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743C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33011C"/>
    <w:pPr>
      <w:spacing w:after="0" w:line="240" w:lineRule="auto"/>
    </w:pPr>
  </w:style>
  <w:style w:type="paragraph" w:customStyle="1" w:styleId="ConsPlusNormal0">
    <w:name w:val="ConsPlusNormal"/>
    <w:rsid w:val="00F70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C0D1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090885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D86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602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77D0B"/>
    <w:rPr>
      <w:rFonts w:ascii="Arial" w:eastAsia="SimSu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423B-26B5-4CC3-8457-3032A9C7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петя</cp:lastModifiedBy>
  <cp:revision>2</cp:revision>
  <cp:lastPrinted>2017-01-18T14:10:00Z</cp:lastPrinted>
  <dcterms:created xsi:type="dcterms:W3CDTF">2018-02-27T02:06:00Z</dcterms:created>
  <dcterms:modified xsi:type="dcterms:W3CDTF">2018-02-27T02:06:00Z</dcterms:modified>
</cp:coreProperties>
</file>