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64" w:rsidRPr="006F4B3C" w:rsidRDefault="00095964" w:rsidP="006F4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КОНКУРСНАЯ ДОКУМЕНТАЦИЯ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о проведение в субъекте 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Российской</w:t>
      </w:r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 Федерации ежегодного конкурса «Лучший социальный проект года»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Общие положения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1.1. Ежегодный конкурс проектов социального предпринимательства «Лучший социальный проект года» (далее – «конкурс») проводится в соответствии с требованиями п. 3.4.4. Приказа Министерства экономического развития России № 167 от 25.03.2015 г. Конкурс проводится ежегодно.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1.2. Конкурс проводится в целях: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решения социально-экономических проблем на территории Омской области;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выявления и создания инструментов поддержки реализации лучших практик и проектов;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содействия развитию социального предпринимательства на территории Омской области.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1.3. 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Предоставленные на конкурс материалы должны соответствовать требованиям, установленным настоящей конкурсной документацией, иметь четко представленные цели и задачи, содержать инновационный подход к решению проблеме, создавать условия для реализации социальных практик в целях удовлетворения потребностей жителей Омской области.</w:t>
      </w:r>
      <w:proofErr w:type="gramEnd"/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1.4. Конкурсный отбор основывается на принципах: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гласности;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социально-экономической обоснованности.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1.5. Заявитель проекта является ответственным за его реализацию, подписывает заявку на участие в конкурсе (далее – «заявка»), а также все документы, сопровождающие проект.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Организация конкурса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2.1. Конкурс является открытым и проводится в соответствии с настоящей конкурсной документацией.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2.2. Конкурс проводится по следующим номинациям: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образования»;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здравоохранения»;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социального обслуживания»;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культуры»;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здорового образа жизни, физической культуры и спорта»;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«Лучший социальный проект года в сфере развития сельских территорий»;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«Народное признание» – по результатам открытого голосования в сети интернет, на сайте организации.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В каждой номинации присуждается одно призовое место.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2.3. Организаторами конкурса являются: Автономная некоммерческая организация «Омский центр инноваций социальной сферы» (далее АНО 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lastRenderedPageBreak/>
        <w:t xml:space="preserve">«Омский ЦИСС»), при поддержке Министерства экономики Омской области. Адрес организации: 644007, г. Омск, ул. Чапаева, 111, </w:t>
      </w:r>
      <w:proofErr w:type="spell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каб</w:t>
      </w:r>
      <w:proofErr w:type="spell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. 106, т./ф.  (3812) 90 – 46 – 16.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2.4. Извещение о проведении конкурса публикуется на сайте организатора конкурса (</w:t>
      </w:r>
      <w:hyperlink r:id="rId5" w:history="1">
        <w:r w:rsidRPr="006F4B3C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www.cissinfo.ru</w:t>
        </w:r>
      </w:hyperlink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).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Участники конкурса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3.1. К участию в конкурсе допускаются юридические лица (субъекты малого и среднего предпринимательства и социально ориентированные НКО) и индивидуальные предприниматели, соответствующие следующим критериям (далее – участники конкурса):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– соответствие статусу субъекта малого и среднего предпринимательства согласно Федеральному закону от 24.07.2007 № 209-ФЗ «О развитии малого и среднего предпринимательства в 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Российской</w:t>
      </w:r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 Федерации» или статусу социально ориентированные НКО.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государственная регистрация и осуществление предпринимательской деятельности (для юридических лиц и индивидуальных предпринимателей) на территории Омской области;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Конкурсная комиссия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4.1. В целях объективного рассмотрения поступивших заявок, проведения конкурса, определения победителей, для рассмотрения итогов реализации проектов создается конкурсная комиссия (далее – «комиссия»).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Состав комиссии утверждается приказом АНО «Омский ЦИСС» и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формируется в составе 5 человек.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Состав комиссии: Председатель, ответственный секретарь, члены комиссии. Персональный состав комиссии формируется из членов Наблюдательного Совета, инвестиционного комитета, менторов, сертифицированных </w:t>
      </w:r>
      <w:proofErr w:type="spellStart"/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бизнес-тренеров</w:t>
      </w:r>
      <w:proofErr w:type="spellEnd"/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 ОРОО «Центр инноваций социальной сферы».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Подача заявок на участие в конкурсе.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5.1. В состав заявки на участие в конкурсе входит: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заявление установленного образца (приложение 1);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описание проекта;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презентация проекта.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5.2. К заявке могут прилагаться дополнительные документы: рекомендательные письма, ходатайства администраций муниципальных образований, статьи, копии дипломов, благодарственных писем, фотографии, иные документы и информационные материалы по усмотрению участника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5.3. От одного участника может быть принята только одна заявка на участие в конкурсе в одной номинации.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5.4. Все расходы, связанные с подготовкой и предоставлением заявки, несут участники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lastRenderedPageBreak/>
        <w:t>5.5. Участник конкурса подает заявку на участие в конкурсе Организатору конкурса по адресу, указанному в п. 2.3 настоящей конкурсной документации в срок, указанный в извещении о проведении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5.6. Каждая поступившая заявка на участие в конкурсе регистрируется в Журнале для регистрации заявок на участие в конкурсе. Регистрационный номер заявки на участие в конкурсе сообщается заявителю проекта по его просьбе.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5.7. По требованию участника конкурса выдается расписка о получении его заявки с указанием даты и регистрационного номера.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Требования к проектам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6.1. Проекты, заявленные для участия в конкурсе, должны соответствовать следующим требованиям: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реализация на территории Омской области;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решение или смягчение существующих социальных проблем, появление долгосрочных, устойчивых позитивных социальных изменений.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– 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п</w:t>
      </w:r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отенциал к тиражированию на территории Омской области и в других регионах Российской Федерации;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создание финансово устойчивых бизне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с-</w:t>
      </w:r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 моделей.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Порядок и сроки проведения конкурса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7.1. Организатор конкурса осуществляет приём заявок на участие в конкурсе в течение 30 дней со дня объявления о его проведении.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7.2. Конкурс проводится в четыре этапа: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I этап: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01 сентября 2017 года – 02 октября 2017 года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–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прием заявок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, проверка их на комплектацию (п. 5.1 настоящей конкурсной документации) и на соответствие требованиям (п. 6.1 настоящей конкурсной документации).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II этап: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03 октября 2017 года – 09 октября 2017 года – рассмотрение и экспертиза предоставленных заявок,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в ходе которой членами конкурсной комиссии проводится оценка проектов в соответствии с критериями, указанными в п. 8.2 настоящей конкурсной документации.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III этап: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11 октября 2017 года – проведение заседания конкурсной комиссии, подведение итогов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IV этап: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 19 октября 2017 года – награждение победителей Конкурса в рамках VII Международного форума социальных предпринимателей и инвесторов.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7.3. На первом этапе Организатор конкурса в течение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5 рабочих дней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со дня получения заявки проверяет ее и прилагаемые к ней документы на соответствие требованиям разделов 5 и 6 настоящей конкурсной документации.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По результатам проверки Организатор конкурса принимает одно из следующих решений: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о приеме заявки;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об отказе в приеме заявки (приложение 2).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lastRenderedPageBreak/>
        <w:t>Основанием для отказа является непредставление сведений и документов, указанных в пункте 5.1 настоящей конкурсной документации, а также представление заявки, не отвечающей требованиям к оформлению заявки. Решение об отказе направляется заявителю по почте или вручается лично в течение 5 рабочих дней с момента принятия такого решения.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Отказ в приеме заявки не препятствует её повторной подаче в установленные сроки для сбора заявок, если будут устранены недостатки, послужившие основанием для отказа.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7.4. На II этапе Организатор конкурса направляет проекты, предоставленные на конкурс, всем членам конкурсной комиссии в электронном виде для проведения экспертной оценки.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Экспертная оценка проводится в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течение 5 рабочих дней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, по её итогам заполняется оценочная ведомость, которая предоставляется Организатору конкурса для ранжирования проектов.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7.5. На III этапе проводится заседание конкурсной комиссии для подведения итогов конкурса и определения победителей.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7.6. Результаты рассмотрения проектов оформляются протоколом конкурсной комиссии, в котором указывается: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информация об общем количестве поступивших заявок на участие в конкурсе;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сведения о числе заявок, отклоненных по результатам сопоставления их с требованиями конкурсной документации;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результаты оценки заявок.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7.7. На основании </w:t>
      </w: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протокола комиссии директор АНО «Омский ЦИСС»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bCs/>
          <w:color w:val="353535"/>
          <w:sz w:val="28"/>
          <w:szCs w:val="28"/>
        </w:rPr>
        <w:t>подготавливает приказ о </w:t>
      </w: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награждении победителей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Оценка проектов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8.1. Конкурсный отбор, определение победителей конкурса осуществляет конкурсная комиссия.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8.2. Общими критериями для оценки участников конкурса в номинациях являются: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социальная значимость проекта – направленность проекта на решение социальной проблемы общества (в том числе, например, создание новых рабочих мест), ориентация на социально незащищенные слои населения либо их вовлечение к участию в проекте;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объективные достигнутые результаты и социальная эффективность от реализации проекта;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инновационный подход – ориентация на творчество и новаторство в разработке и внедрении новых товаров, работ и услуг для решения социальных проблем;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– потенциал проекта к тиражированию в других регионах Российской Федерации – возможность реализовать проект на другой территории со схожей социальной проблемой;</w:t>
      </w:r>
      <w:proofErr w:type="gramEnd"/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– финансово </w:t>
      </w:r>
      <w:proofErr w:type="gramStart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устойчивая</w:t>
      </w:r>
      <w:proofErr w:type="gramEnd"/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 xml:space="preserve"> бизнес-модель.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lastRenderedPageBreak/>
        <w:t>8.3. В своей работе конкурсная комиссия руководствуется следующими балльными оценками соответствия участников конкурса критериям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"/>
        <w:gridCol w:w="4575"/>
        <w:gridCol w:w="2715"/>
      </w:tblGrid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№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Критерий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Максимальная оценка</w:t>
            </w:r>
          </w:p>
        </w:tc>
      </w:tr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1.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Социальная значимость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20</w:t>
            </w:r>
          </w:p>
        </w:tc>
      </w:tr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2.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Объективные достигнутые результаты и социальная эффективность от реализации проекта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25</w:t>
            </w:r>
          </w:p>
        </w:tc>
      </w:tr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3.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Инновационный подход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20</w:t>
            </w:r>
          </w:p>
        </w:tc>
      </w:tr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4.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Потенциал тиражирования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15</w:t>
            </w:r>
          </w:p>
        </w:tc>
      </w:tr>
      <w:tr w:rsidR="00095964" w:rsidRPr="006F4B3C" w:rsidTr="00095964">
        <w:tc>
          <w:tcPr>
            <w:tcW w:w="930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5.</w:t>
            </w:r>
          </w:p>
        </w:tc>
        <w:tc>
          <w:tcPr>
            <w:tcW w:w="448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Финансово устойчивая бизнес- модель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20</w:t>
            </w:r>
          </w:p>
        </w:tc>
      </w:tr>
      <w:tr w:rsidR="00095964" w:rsidRPr="006F4B3C" w:rsidTr="00095964">
        <w:tc>
          <w:tcPr>
            <w:tcW w:w="5505" w:type="dxa"/>
            <w:gridSpan w:val="2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Сумма критериев оценки заявки на участие в конкурсе</w:t>
            </w:r>
          </w:p>
        </w:tc>
        <w:tc>
          <w:tcPr>
            <w:tcW w:w="271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95964" w:rsidRPr="006F4B3C" w:rsidRDefault="00095964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353535"/>
                <w:sz w:val="28"/>
                <w:szCs w:val="28"/>
              </w:rPr>
              <w:t>100</w:t>
            </w:r>
          </w:p>
        </w:tc>
      </w:tr>
    </w:tbl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b/>
          <w:color w:val="353535"/>
          <w:sz w:val="28"/>
          <w:szCs w:val="28"/>
        </w:rPr>
        <w:t>Награждение победителей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9.1. Победителям в номинациях конкурса вручаются дипломы и ценные подарки.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9.2. Вручение наград победителям во всех номинациях происходит во время торжественной церемонии награждения на VII Международном форуме социальных предпринимателей и инвесторов.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9.3. Итоги конкурса освещаются в средствах массовой информации и размещаются на официальных сайтах Министерства экономики Омской области и организаторов конкурса.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53535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353535"/>
          <w:sz w:val="28"/>
          <w:szCs w:val="28"/>
        </w:rPr>
        <w:t> </w:t>
      </w:r>
    </w:p>
    <w:p w:rsidR="006F4B3C" w:rsidRPr="006F4B3C" w:rsidRDefault="006F4B3C" w:rsidP="006F4B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</w:t>
      </w:r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участие в ежегодном конкурсе проектов </w:t>
      </w:r>
      <w:proofErr w:type="gramStart"/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социального</w:t>
      </w:r>
      <w:proofErr w:type="gramEnd"/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предпринимательства «Лучший социальный проект  года»</w:t>
      </w:r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в номинации ____________________________________________________________</w:t>
      </w:r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(указать наименование)</w:t>
      </w:r>
    </w:p>
    <w:p w:rsidR="006F4B3C" w:rsidRPr="006F4B3C" w:rsidRDefault="006F4B3C" w:rsidP="006F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участнике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4582"/>
        <w:gridCol w:w="4493"/>
      </w:tblGrid>
      <w:tr w:rsidR="006F4B3C" w:rsidRPr="006F4B3C" w:rsidTr="006F4B3C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7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Полное наименование предприятия, реализующего проект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17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имя, отчество руководителя малого (среднего) предприятия, индивидуального предпринимателя, реализующего проект</w:t>
            </w:r>
            <w:proofErr w:type="gramEnd"/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4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Территория реализации проекта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7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нахождения предприятия (полный адрес)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6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 создания (государственной регистрации)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64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Контактные данные: телефон, адрес электронной почты, сайт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7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Основной вид деятельности согласно ОКВЭД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19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проекта (с указанием его актуальности для территории, социальной значимости, инновационной составляющей, потенциала к тиражированию, количество </w:t>
            </w:r>
            <w:proofErr w:type="spellStart"/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благополучателей</w:t>
            </w:r>
            <w:proofErr w:type="spellEnd"/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165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  произведённых инвестиций:</w:t>
            </w:r>
          </w:p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собственные средства;</w:t>
            </w:r>
          </w:p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заёмные средства;</w:t>
            </w:r>
          </w:p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средства государственной поддержки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18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Дополнительная информация (в т.ч. участие в выставках, конкурсах, смотрах, социальных программах и т.п. с приложением подтверждающих документов, ссылок на публикации в Интернете)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4B3C" w:rsidRPr="006F4B3C" w:rsidTr="006F4B3C">
        <w:trPr>
          <w:trHeight w:val="12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B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Среднесписочная численность постоянных работников, чел./в т.ч. количество созданных новых рабочих мест, ед.</w:t>
            </w:r>
          </w:p>
        </w:tc>
        <w:tc>
          <w:tcPr>
            <w:tcW w:w="4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B3C" w:rsidRPr="006F4B3C" w:rsidRDefault="006F4B3C" w:rsidP="006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К конкурсной заявке прилагаются следующие документы: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1. _____________________________________________________________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2. _____________________________________________________________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3. ____________________________________________________________</w:t>
      </w:r>
    </w:p>
    <w:p w:rsidR="006F4B3C" w:rsidRPr="006F4B3C" w:rsidRDefault="006F4B3C" w:rsidP="006F4B3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порядком проведения конкурса </w:t>
      </w:r>
      <w:proofErr w:type="gramStart"/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</w:t>
      </w:r>
      <w:proofErr w:type="gramEnd"/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согласен.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Достоверность сведений, указанных в настоящей заявке и прилагаемых документах, гарантирую.</w:t>
      </w:r>
    </w:p>
    <w:p w:rsidR="006F4B3C" w:rsidRPr="006F4B3C" w:rsidRDefault="006F4B3C" w:rsidP="006F4B3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 о том, что заявка участника конкурса, предоставившего недостоверные данные, отклоняется от участия в конкурсе.</w:t>
      </w:r>
      <w:proofErr w:type="gramEnd"/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Индивидуальный предприниматель,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предприятия ________ _______________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(подпись) (инициалы, фамилия)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во исполнение требований Федерального закона от 27.07.2006 г. № 152-ФЗ «О персональных данных» даю свое письменное согласие на обработку моих персональных данных.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Я уведомлен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проживания, семейный статус, информация о наличии имущества, образование, доходы, и любая другая информация.</w:t>
      </w:r>
    </w:p>
    <w:p w:rsid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отзыва согласия на обработку персональных данных мне известен.</w:t>
      </w: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4B3C" w:rsidRPr="006F4B3C" w:rsidRDefault="006F4B3C" w:rsidP="006F4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</w:t>
      </w: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</w:t>
      </w: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  Подпись Ф.И.О</w:t>
      </w:r>
    </w:p>
    <w:p w:rsidR="006F4B3C" w:rsidRPr="006F4B3C" w:rsidRDefault="006F4B3C" w:rsidP="006F4B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4B3C">
        <w:rPr>
          <w:rFonts w:ascii="Times New Roman" w:eastAsia="Times New Roman" w:hAnsi="Times New Roman" w:cs="Times New Roman"/>
          <w:color w:val="000000"/>
          <w:sz w:val="28"/>
          <w:szCs w:val="28"/>
        </w:rPr>
        <w:t>М.П.</w:t>
      </w:r>
    </w:p>
    <w:p w:rsidR="00095964" w:rsidRPr="006F4B3C" w:rsidRDefault="00095964" w:rsidP="006F4B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5964" w:rsidRPr="006F4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C76"/>
    <w:multiLevelType w:val="multilevel"/>
    <w:tmpl w:val="FF5897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C1B5B"/>
    <w:multiLevelType w:val="multilevel"/>
    <w:tmpl w:val="6240B0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6B5F9A"/>
    <w:multiLevelType w:val="multilevel"/>
    <w:tmpl w:val="E864D4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62E89"/>
    <w:multiLevelType w:val="multilevel"/>
    <w:tmpl w:val="F09890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B42BC"/>
    <w:multiLevelType w:val="multilevel"/>
    <w:tmpl w:val="67521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030882"/>
    <w:multiLevelType w:val="multilevel"/>
    <w:tmpl w:val="067AF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1B3C9F"/>
    <w:multiLevelType w:val="multilevel"/>
    <w:tmpl w:val="99FCCC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A91FE6"/>
    <w:multiLevelType w:val="multilevel"/>
    <w:tmpl w:val="C56EC8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B659E1"/>
    <w:multiLevelType w:val="multilevel"/>
    <w:tmpl w:val="9F0066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337254"/>
    <w:multiLevelType w:val="multilevel"/>
    <w:tmpl w:val="A9AE04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964"/>
    <w:rsid w:val="00095964"/>
    <w:rsid w:val="006F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95964"/>
  </w:style>
  <w:style w:type="character" w:styleId="a4">
    <w:name w:val="Strong"/>
    <w:basedOn w:val="a0"/>
    <w:uiPriority w:val="22"/>
    <w:qFormat/>
    <w:rsid w:val="00095964"/>
    <w:rPr>
      <w:b/>
      <w:bCs/>
    </w:rPr>
  </w:style>
  <w:style w:type="character" w:styleId="a5">
    <w:name w:val="Hyperlink"/>
    <w:basedOn w:val="a0"/>
    <w:uiPriority w:val="99"/>
    <w:unhideWhenUsed/>
    <w:rsid w:val="00095964"/>
    <w:rPr>
      <w:color w:val="0000FF" w:themeColor="hyperlink"/>
      <w:u w:val="single"/>
    </w:rPr>
  </w:style>
  <w:style w:type="character" w:customStyle="1" w:styleId="apple-tab-span">
    <w:name w:val="apple-tab-span"/>
    <w:basedOn w:val="a0"/>
    <w:rsid w:val="006F4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1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ssinf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2017-09-04T08:46:00Z</dcterms:created>
  <dcterms:modified xsi:type="dcterms:W3CDTF">2017-09-04T08:59:00Z</dcterms:modified>
</cp:coreProperties>
</file>