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AB4977" w:rsidRDefault="00AB4977" w:rsidP="00E24F75">
      <w:pPr>
        <w:pStyle w:val="ConsPlusNonformat"/>
        <w:widowControl/>
        <w:rPr>
          <w:sz w:val="28"/>
          <w:szCs w:val="28"/>
        </w:rPr>
      </w:pPr>
      <w:bookmarkStart w:id="0" w:name="_GoBack"/>
      <w:r w:rsidRPr="00AB4977">
        <w:rPr>
          <w:rFonts w:ascii="Times New Roman" w:hAnsi="Times New Roman" w:cs="Times New Roman"/>
          <w:sz w:val="28"/>
          <w:szCs w:val="28"/>
        </w:rPr>
        <w:t>06.05.2020</w:t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</w:r>
      <w:r w:rsidRPr="00AB4977">
        <w:rPr>
          <w:rFonts w:ascii="Times New Roman" w:hAnsi="Times New Roman" w:cs="Times New Roman"/>
          <w:sz w:val="28"/>
          <w:szCs w:val="28"/>
        </w:rPr>
        <w:tab/>
        <w:t>№ 53</w:t>
      </w:r>
    </w:p>
    <w:p w:rsidR="00E24F75" w:rsidRPr="00AB4977" w:rsidRDefault="00E24F75">
      <w:pPr>
        <w:rPr>
          <w:sz w:val="28"/>
          <w:szCs w:val="28"/>
        </w:rPr>
      </w:pPr>
    </w:p>
    <w:bookmarkEnd w:id="0"/>
    <w:p w:rsidR="00B64B74" w:rsidRPr="00B64B74" w:rsidRDefault="00B64B74" w:rsidP="000926E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B74">
        <w:rPr>
          <w:rFonts w:ascii="Times New Roman" w:hAnsi="Times New Roman" w:cs="Times New Roman"/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7D26A2" w:rsidRPr="007D26A2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B64B74" w:rsidRDefault="00B64B74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</w:t>
      </w:r>
      <w:r w:rsidR="00275E82" w:rsidRPr="00B64B74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B64B74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7D26A2" w:rsidRPr="00B64B74">
        <w:rPr>
          <w:rFonts w:ascii="Times New Roman" w:hAnsi="Times New Roman" w:cs="Times New Roman"/>
          <w:sz w:val="28"/>
          <w:szCs w:val="28"/>
        </w:rPr>
        <w:t>,</w:t>
      </w:r>
      <w:r w:rsidR="00275E82" w:rsidRPr="00B64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B64B74" w:rsidRDefault="00E24F75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B64B74" w:rsidRDefault="003D5DBE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B64B74">
        <w:rPr>
          <w:rFonts w:ascii="Times New Roman" w:hAnsi="Times New Roman" w:cs="Times New Roman"/>
          <w:sz w:val="28"/>
          <w:szCs w:val="28"/>
        </w:rPr>
        <w:t>:</w:t>
      </w:r>
    </w:p>
    <w:p w:rsidR="002E5688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74" w:rsidRPr="00B64B74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74">
        <w:rPr>
          <w:rFonts w:ascii="Times New Roman" w:hAnsi="Times New Roman" w:cs="Times New Roman"/>
          <w:sz w:val="28"/>
          <w:szCs w:val="28"/>
        </w:rPr>
        <w:t xml:space="preserve">1. </w:t>
      </w:r>
      <w:r w:rsidR="00B64B74" w:rsidRPr="00B64B74">
        <w:rPr>
          <w:rFonts w:ascii="Times New Roman" w:hAnsi="Times New Roman" w:cs="Times New Roman"/>
          <w:sz w:val="28"/>
          <w:szCs w:val="28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</w:t>
      </w:r>
      <w:r w:rsidR="00F071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64B74" w:rsidRPr="00B64B74">
        <w:rPr>
          <w:rFonts w:ascii="Times New Roman" w:hAnsi="Times New Roman" w:cs="Times New Roman"/>
          <w:sz w:val="28"/>
          <w:szCs w:val="28"/>
        </w:rPr>
        <w:t>.</w:t>
      </w:r>
    </w:p>
    <w:p w:rsidR="002E5688" w:rsidRPr="00C75102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C75102" w:rsidRDefault="002E5688" w:rsidP="00C7510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Приложение № 1 к постановлению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администрации Магистрального сельского поселения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Омского муниципального района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F071B0">
        <w:rPr>
          <w:rFonts w:ascii="Times New Roman" w:hAnsi="Times New Roman" w:cs="Times New Roman"/>
          <w:sz w:val="22"/>
          <w:szCs w:val="22"/>
        </w:rPr>
        <w:t>Омской области</w:t>
      </w:r>
    </w:p>
    <w:p w:rsidR="00F071B0" w:rsidRPr="00F071B0" w:rsidRDefault="00F071B0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от 06.05.</w:t>
      </w:r>
      <w:r w:rsidRPr="00F071B0">
        <w:rPr>
          <w:rFonts w:ascii="Times New Roman" w:hAnsi="Times New Roman" w:cs="Times New Roman"/>
          <w:sz w:val="22"/>
          <w:szCs w:val="22"/>
        </w:rPr>
        <w:t xml:space="preserve">2020 года № </w:t>
      </w:r>
      <w:r>
        <w:rPr>
          <w:rFonts w:ascii="Times New Roman" w:hAnsi="Times New Roman" w:cs="Times New Roman"/>
          <w:sz w:val="22"/>
          <w:szCs w:val="22"/>
        </w:rPr>
        <w:t>53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F071B0" w:rsidRDefault="00F071B0" w:rsidP="00F071B0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>Порядок</w:t>
      </w:r>
    </w:p>
    <w:p w:rsidR="00F071B0" w:rsidRPr="00F071B0" w:rsidRDefault="00F071B0" w:rsidP="00F071B0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>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</w:t>
      </w:r>
      <w:r>
        <w:rPr>
          <w:rFonts w:ascii="Times New Roman" w:hAnsi="Times New Roman" w:cs="Times New Roman"/>
          <w:sz w:val="28"/>
          <w:szCs w:val="28"/>
        </w:rPr>
        <w:t>ртирными домами, по инициативе Г</w:t>
      </w:r>
      <w:r w:rsidRPr="00F071B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назначается собрание. 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1.2. Собрание назначается на выходной день, в удобное для большинства участников собрания время. 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1.3. В постановлении администрации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о назначении собрания указываются: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>- дата проведения собрания (собрание не может быть назначено ранее чем через 15 дней со дня принятия муниципального правового акта о назначении собрания);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время, место проведения собрания;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дома, жители которых участвуют в собрании;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лица, ответственные за подготовку и проведение собрания;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вопросы, обсуждение которых предлагается на собрании. 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поселения Омского муниципального района Омской области, чьи интересы может затронуть рассмотрение вопросов на собрании. 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1.5. Подготовку и проведение собрания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области.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дата и место проведения собрания;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lastRenderedPageBreak/>
        <w:t xml:space="preserve"> - повестка дня;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фамилия, имя, отчество председателя и секретаря собрания;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список участвующих в собрании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и других лиц;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 - краткое содержание выступлений;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>1.7. Решение собрания принимается открытым голосованием граждан, участвующих в собрании.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1.9. Протокол собрания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не позднее 10 дней со дня проведения собрания администрацией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области.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1B0">
        <w:rPr>
          <w:rFonts w:ascii="Times New Roman" w:hAnsi="Times New Roman" w:cs="Times New Roman"/>
          <w:sz w:val="28"/>
          <w:szCs w:val="28"/>
        </w:rPr>
        <w:t xml:space="preserve">1.10. Протокол собрания граждан не является правовым актом, носит рекомендательный характер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</w:t>
      </w:r>
      <w:r w:rsidRPr="00F071B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области.</w:t>
      </w: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Pr="00F071B0" w:rsidRDefault="00F071B0" w:rsidP="00F071B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71B0" w:rsidRPr="00F071B0" w:rsidSect="00BA0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7E" w:rsidRDefault="00E0297E" w:rsidP="00EA700A">
      <w:r>
        <w:separator/>
      </w:r>
    </w:p>
  </w:endnote>
  <w:endnote w:type="continuationSeparator" w:id="0">
    <w:p w:rsidR="00E0297E" w:rsidRDefault="00E0297E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7E" w:rsidRDefault="00E0297E" w:rsidP="00EA700A">
      <w:r>
        <w:separator/>
      </w:r>
    </w:p>
  </w:footnote>
  <w:footnote w:type="continuationSeparator" w:id="0">
    <w:p w:rsidR="00E0297E" w:rsidRDefault="00E0297E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97" w:rsidRDefault="00846F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926E6"/>
    <w:rsid w:val="00155FF4"/>
    <w:rsid w:val="00203C19"/>
    <w:rsid w:val="00275E82"/>
    <w:rsid w:val="00283AF9"/>
    <w:rsid w:val="002E5688"/>
    <w:rsid w:val="003D5DBE"/>
    <w:rsid w:val="00606118"/>
    <w:rsid w:val="00620199"/>
    <w:rsid w:val="007C7BE3"/>
    <w:rsid w:val="007D26A2"/>
    <w:rsid w:val="00846F97"/>
    <w:rsid w:val="00857CEF"/>
    <w:rsid w:val="009C62F7"/>
    <w:rsid w:val="00A95BFB"/>
    <w:rsid w:val="00AB4977"/>
    <w:rsid w:val="00B33753"/>
    <w:rsid w:val="00B40129"/>
    <w:rsid w:val="00B64B74"/>
    <w:rsid w:val="00BA0ECA"/>
    <w:rsid w:val="00C61066"/>
    <w:rsid w:val="00C75102"/>
    <w:rsid w:val="00C93D6A"/>
    <w:rsid w:val="00DE2046"/>
    <w:rsid w:val="00E0297E"/>
    <w:rsid w:val="00E24F75"/>
    <w:rsid w:val="00E54B75"/>
    <w:rsid w:val="00EA700A"/>
    <w:rsid w:val="00F0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4FB7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2020-01-14T04:54:00Z</cp:lastPrinted>
  <dcterms:created xsi:type="dcterms:W3CDTF">2020-05-13T09:00:00Z</dcterms:created>
  <dcterms:modified xsi:type="dcterms:W3CDTF">2020-05-14T06:05:00Z</dcterms:modified>
</cp:coreProperties>
</file>